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3D7E9267"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WG4 Meeting #</w:t>
      </w:r>
      <w:r w:rsidRPr="1B381B38">
        <w:rPr>
          <w:rFonts w:ascii="Arial" w:hAnsi="Arial"/>
          <w:color w:val="2B579A"/>
        </w:rPr>
        <w:fldChar w:fldCharType="begin"/>
      </w:r>
      <w:r w:rsidRPr="1B381B38">
        <w:rPr>
          <w:rFonts w:ascii="Arial" w:hAnsi="Arial"/>
        </w:rPr>
        <w:instrText xml:space="preserve"> DOCPROPERTY  MtgSeq  \* MERGEFORMAT </w:instrText>
      </w:r>
      <w:r w:rsidRPr="1B381B38">
        <w:rPr>
          <w:rFonts w:ascii="Arial" w:hAnsi="Arial"/>
          <w:color w:val="2B579A"/>
        </w:rPr>
        <w:fldChar w:fldCharType="separate"/>
      </w:r>
      <w:r w:rsidRPr="1B381B38">
        <w:rPr>
          <w:rFonts w:ascii="Arial" w:hAnsi="Arial"/>
          <w:b/>
          <w:bCs/>
          <w:noProof/>
          <w:sz w:val="24"/>
          <w:szCs w:val="24"/>
        </w:rPr>
        <w:t xml:space="preserve"> </w:t>
      </w:r>
      <w:r w:rsidR="001F37E7" w:rsidRPr="1B381B38">
        <w:rPr>
          <w:rFonts w:ascii="Arial" w:hAnsi="Arial"/>
          <w:b/>
          <w:bCs/>
          <w:noProof/>
          <w:sz w:val="24"/>
          <w:szCs w:val="24"/>
        </w:rPr>
        <w:t>10</w:t>
      </w:r>
      <w:r w:rsidR="002D5846">
        <w:rPr>
          <w:rFonts w:ascii="Arial" w:hAnsi="Arial"/>
          <w:b/>
          <w:bCs/>
          <w:noProof/>
          <w:sz w:val="24"/>
          <w:szCs w:val="24"/>
        </w:rPr>
        <w:t>3</w:t>
      </w:r>
      <w:r w:rsidRPr="1B381B38">
        <w:rPr>
          <w:rFonts w:ascii="Arial" w:hAnsi="Arial"/>
          <w:b/>
          <w:bCs/>
          <w:noProof/>
          <w:sz w:val="24"/>
          <w:szCs w:val="24"/>
        </w:rPr>
        <w:t>-e</w:t>
      </w:r>
      <w:r w:rsidRPr="1B381B38">
        <w:rPr>
          <w:rFonts w:ascii="Arial" w:hAnsi="Arial"/>
          <w:b/>
          <w:bCs/>
          <w:noProof/>
          <w:color w:val="2B579A"/>
          <w:sz w:val="24"/>
          <w:szCs w:val="24"/>
        </w:rPr>
        <w:fldChar w:fldCharType="end"/>
      </w:r>
      <w:r>
        <w:tab/>
      </w:r>
      <w:r w:rsidRPr="1B381B38">
        <w:rPr>
          <w:rFonts w:ascii="Arial" w:hAnsi="Arial"/>
          <w:b/>
          <w:bCs/>
          <w:noProof/>
          <w:sz w:val="28"/>
          <w:szCs w:val="28"/>
        </w:rPr>
        <w:t>R4-</w:t>
      </w:r>
      <w:r w:rsidR="00A87180" w:rsidRPr="1B381B38">
        <w:rPr>
          <w:rFonts w:ascii="Arial" w:hAnsi="Arial"/>
          <w:b/>
          <w:bCs/>
          <w:noProof/>
          <w:sz w:val="28"/>
          <w:szCs w:val="28"/>
        </w:rPr>
        <w:t>2</w:t>
      </w:r>
      <w:r w:rsidR="000B5B3B" w:rsidRPr="1B381B38">
        <w:rPr>
          <w:rFonts w:ascii="Arial" w:hAnsi="Arial"/>
          <w:b/>
          <w:bCs/>
          <w:noProof/>
          <w:sz w:val="28"/>
          <w:szCs w:val="28"/>
        </w:rPr>
        <w:t>2</w:t>
      </w:r>
      <w:r w:rsidR="00416BF8">
        <w:rPr>
          <w:rFonts w:ascii="Arial" w:hAnsi="Arial"/>
          <w:b/>
          <w:bCs/>
          <w:noProof/>
          <w:sz w:val="28"/>
          <w:szCs w:val="28"/>
        </w:rPr>
        <w:t>09722</w:t>
      </w:r>
    </w:p>
    <w:p w14:paraId="5CA9C46A" w14:textId="346EE85B"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2D5846">
        <w:rPr>
          <w:rFonts w:ascii="Arial" w:hAnsi="Arial"/>
          <w:b/>
          <w:noProof/>
          <w:sz w:val="24"/>
        </w:rPr>
        <w:t>0</w:t>
      </w:r>
      <w:r w:rsidR="00EC5090">
        <w:rPr>
          <w:rFonts w:ascii="Arial" w:hAnsi="Arial"/>
          <w:b/>
          <w:noProof/>
          <w:sz w:val="24"/>
        </w:rPr>
        <w:t>9</w:t>
      </w:r>
      <w:r w:rsidRPr="006B42B9">
        <w:rPr>
          <w:rFonts w:ascii="Arial" w:hAnsi="Arial"/>
          <w:b/>
          <w:noProof/>
          <w:sz w:val="24"/>
        </w:rPr>
        <w:t xml:space="preserve"> – </w:t>
      </w:r>
      <w:r w:rsidR="00EC5090">
        <w:rPr>
          <w:rFonts w:ascii="Arial" w:hAnsi="Arial"/>
          <w:b/>
          <w:noProof/>
          <w:sz w:val="24"/>
        </w:rPr>
        <w:t>20</w:t>
      </w:r>
      <w:r w:rsidRPr="006B42B9">
        <w:rPr>
          <w:rFonts w:ascii="Arial" w:hAnsi="Arial"/>
          <w:b/>
          <w:noProof/>
          <w:sz w:val="24"/>
        </w:rPr>
        <w:t xml:space="preserve"> </w:t>
      </w:r>
      <w:r w:rsidR="002D5846">
        <w:rPr>
          <w:rFonts w:ascii="Arial" w:hAnsi="Arial"/>
          <w:b/>
          <w:noProof/>
          <w:sz w:val="24"/>
        </w:rPr>
        <w:t>May</w:t>
      </w:r>
      <w:r w:rsidRPr="006B42B9">
        <w:rPr>
          <w:rFonts w:ascii="Arial" w:hAnsi="Arial"/>
          <w:b/>
          <w:noProof/>
          <w:sz w:val="24"/>
        </w:rPr>
        <w:t xml:space="preserve"> 202</w:t>
      </w:r>
      <w:r w:rsidR="00F36684">
        <w:rPr>
          <w:rFonts w:ascii="Arial" w:hAnsi="Arial"/>
          <w:b/>
          <w:noProof/>
          <w:sz w:val="24"/>
        </w:rPr>
        <w:t>2</w:t>
      </w:r>
    </w:p>
    <w:p w14:paraId="0DCFDCB8" w14:textId="762A0C32"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90C0266"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005A17F8">
        <w:rPr>
          <w:rFonts w:ascii="Arial" w:hAnsi="Arial" w:cs="Arial"/>
          <w:lang w:val="en-US"/>
        </w:rPr>
        <w:t>R</w:t>
      </w:r>
      <w:r w:rsidR="35F1BEFB" w:rsidRPr="5A584B95">
        <w:rPr>
          <w:rFonts w:ascii="Arial" w:hAnsi="Arial" w:cs="Arial"/>
          <w:lang w:val="en-US"/>
        </w:rPr>
        <w:t xml:space="preserve">epeater </w:t>
      </w:r>
      <w:r w:rsidR="005A17F8">
        <w:rPr>
          <w:rFonts w:ascii="Arial" w:hAnsi="Arial" w:cs="Arial"/>
          <w:lang w:val="en-US"/>
        </w:rPr>
        <w:t xml:space="preserve">TDD </w:t>
      </w:r>
      <w:r w:rsidR="35F1BEFB" w:rsidRPr="5A584B95">
        <w:rPr>
          <w:rFonts w:ascii="Arial" w:hAnsi="Arial" w:cs="Arial"/>
          <w:lang w:val="en-US"/>
        </w:rPr>
        <w:t xml:space="preserve">switching </w:t>
      </w:r>
      <w:r w:rsidR="005A17F8">
        <w:rPr>
          <w:rFonts w:ascii="Arial" w:hAnsi="Arial" w:cs="Arial"/>
          <w:lang w:val="en-US"/>
        </w:rPr>
        <w:t>conformance testing</w:t>
      </w:r>
    </w:p>
    <w:p w14:paraId="7424431B" w14:textId="20417572"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2D5846">
        <w:rPr>
          <w:rFonts w:ascii="Arial" w:hAnsi="Arial" w:cs="Arial"/>
          <w:lang w:val="en-US"/>
        </w:rPr>
        <w:t>9.5.5.1.3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3631F5E3" w14:textId="15D63497" w:rsidR="00795370" w:rsidRDefault="00795370" w:rsidP="004E1DB4">
      <w:pPr>
        <w:tabs>
          <w:tab w:val="left" w:pos="7935"/>
        </w:tabs>
        <w:rPr>
          <w:lang w:val="en-US"/>
        </w:rPr>
      </w:pPr>
      <w:r>
        <w:rPr>
          <w:lang w:val="en-US"/>
        </w:rPr>
        <w:t>T</w:t>
      </w:r>
      <w:r w:rsidR="004E1DB4">
        <w:rPr>
          <w:lang w:val="en-US"/>
        </w:rPr>
        <w:t xml:space="preserve">he </w:t>
      </w:r>
      <w:r>
        <w:rPr>
          <w:lang w:val="en-US"/>
        </w:rPr>
        <w:t xml:space="preserve">agreed </w:t>
      </w:r>
      <w:r w:rsidR="004E1DB4">
        <w:rPr>
          <w:lang w:val="en-US"/>
        </w:rPr>
        <w:t xml:space="preserve">Way Forward [1] </w:t>
      </w:r>
      <w:r>
        <w:rPr>
          <w:lang w:val="en-US"/>
        </w:rPr>
        <w:t xml:space="preserve">in </w:t>
      </w:r>
      <w:r w:rsidR="004E1DB4">
        <w:rPr>
          <w:lang w:val="en-US"/>
        </w:rPr>
        <w:t>RAN</w:t>
      </w:r>
      <w:r w:rsidR="00097CC6">
        <w:rPr>
          <w:lang w:val="en-US"/>
        </w:rPr>
        <w:t>4#</w:t>
      </w:r>
      <w:r>
        <w:rPr>
          <w:lang w:val="en-US"/>
        </w:rPr>
        <w:t>10</w:t>
      </w:r>
      <w:r w:rsidR="0062558C">
        <w:rPr>
          <w:lang w:val="en-US"/>
        </w:rPr>
        <w:t>2</w:t>
      </w:r>
      <w:r>
        <w:rPr>
          <w:lang w:val="en-US"/>
        </w:rPr>
        <w:t>-</w:t>
      </w:r>
      <w:r w:rsidR="00097CC6">
        <w:rPr>
          <w:lang w:val="en-US"/>
        </w:rPr>
        <w:t xml:space="preserve">e </w:t>
      </w:r>
      <w:r>
        <w:rPr>
          <w:lang w:val="en-US"/>
        </w:rPr>
        <w:t xml:space="preserve">stated </w:t>
      </w:r>
      <w:r w:rsidR="0062558C">
        <w:rPr>
          <w:lang w:val="en-US"/>
        </w:rPr>
        <w:t xml:space="preserve">the </w:t>
      </w:r>
      <w:r w:rsidR="00097CC6">
        <w:rPr>
          <w:lang w:val="en-US"/>
        </w:rPr>
        <w:t>following</w:t>
      </w:r>
      <w:r>
        <w:rPr>
          <w:lang w:val="en-US"/>
        </w:rPr>
        <w:t>:</w:t>
      </w:r>
    </w:p>
    <w:p w14:paraId="0DAA0421" w14:textId="1040F58C" w:rsidR="0062558C" w:rsidRDefault="00635F18" w:rsidP="00153D31">
      <w:pPr>
        <w:jc w:val="both"/>
        <w:rPr>
          <w:lang w:val="en-US" w:eastAsia="ja-JP"/>
        </w:rPr>
      </w:pPr>
      <w:r w:rsidRPr="00635F18">
        <w:rPr>
          <w:noProof/>
        </w:rPr>
        <w:drawing>
          <wp:inline distT="0" distB="0" distL="0" distR="0" wp14:anchorId="057FE57C" wp14:editId="7AA3758C">
            <wp:extent cx="6114415" cy="1184910"/>
            <wp:effectExtent l="19050" t="19050" r="19685" b="152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4415" cy="1184910"/>
                    </a:xfrm>
                    <a:prstGeom prst="rect">
                      <a:avLst/>
                    </a:prstGeom>
                    <a:noFill/>
                    <a:ln>
                      <a:solidFill>
                        <a:schemeClr val="tx1"/>
                      </a:solidFill>
                    </a:ln>
                  </pic:spPr>
                </pic:pic>
              </a:graphicData>
            </a:graphic>
          </wp:inline>
        </w:drawing>
      </w:r>
    </w:p>
    <w:p w14:paraId="7C351446" w14:textId="18FE2F93" w:rsidR="00153D31" w:rsidRDefault="005849B5" w:rsidP="00153D31">
      <w:pPr>
        <w:jc w:val="both"/>
        <w:rPr>
          <w:lang w:val="en-US" w:eastAsia="ja-JP"/>
        </w:rPr>
      </w:pPr>
      <w:r>
        <w:rPr>
          <w:lang w:val="en-US" w:eastAsia="ja-JP"/>
        </w:rPr>
        <w:t xml:space="preserve">In this contribution we discuss </w:t>
      </w:r>
      <w:r w:rsidR="0062558C">
        <w:rPr>
          <w:lang w:val="en-US" w:eastAsia="ja-JP"/>
        </w:rPr>
        <w:t>whether group delay information is required for conformance testing for TDD switching requirements.</w:t>
      </w:r>
    </w:p>
    <w:p w14:paraId="7F81FE14" w14:textId="758167C5" w:rsidR="002B29CD" w:rsidRDefault="003165F0" w:rsidP="002B29CD">
      <w:pPr>
        <w:pStyle w:val="Heading1"/>
        <w:numPr>
          <w:ilvl w:val="0"/>
          <w:numId w:val="20"/>
        </w:numPr>
        <w:rPr>
          <w:lang w:val="en-US"/>
        </w:rPr>
      </w:pPr>
      <w:r>
        <w:rPr>
          <w:lang w:val="en-US"/>
        </w:rPr>
        <w:t xml:space="preserve">TDD switching </w:t>
      </w:r>
      <w:r w:rsidR="0001692F">
        <w:rPr>
          <w:lang w:val="en-US"/>
        </w:rPr>
        <w:t>conformance testing</w:t>
      </w:r>
    </w:p>
    <w:p w14:paraId="0076D44D" w14:textId="05049DAE" w:rsidR="0001692F" w:rsidRDefault="006D5F81" w:rsidP="0001692F">
      <w:pPr>
        <w:rPr>
          <w:lang w:val="en-US"/>
        </w:rPr>
      </w:pPr>
      <w:r>
        <w:rPr>
          <w:lang w:val="en-US"/>
        </w:rPr>
        <w:t>With respect to group delay, two types of repeaters have been considered:</w:t>
      </w:r>
    </w:p>
    <w:p w14:paraId="1D21C87F" w14:textId="2F74DC1A" w:rsidR="006D5F81" w:rsidRDefault="006D5F81" w:rsidP="006D5F81">
      <w:pPr>
        <w:pStyle w:val="ListParagraph"/>
        <w:numPr>
          <w:ilvl w:val="0"/>
          <w:numId w:val="54"/>
        </w:numPr>
        <w:rPr>
          <w:lang w:val="en-US"/>
        </w:rPr>
      </w:pPr>
      <w:r w:rsidRPr="00A35FDC">
        <w:rPr>
          <w:b/>
          <w:bCs/>
          <w:lang w:val="en-US"/>
        </w:rPr>
        <w:t>Normal repeater</w:t>
      </w:r>
      <w:r>
        <w:rPr>
          <w:lang w:val="en-US"/>
        </w:rPr>
        <w:t xml:space="preserve">: </w:t>
      </w:r>
      <w:r w:rsidR="00E92486">
        <w:rPr>
          <w:lang w:val="en-US"/>
        </w:rPr>
        <w:t>T</w:t>
      </w:r>
      <w:r>
        <w:rPr>
          <w:lang w:val="en-US"/>
        </w:rPr>
        <w:t xml:space="preserve">hese repeaters have </w:t>
      </w:r>
      <w:r w:rsidR="00E92486">
        <w:rPr>
          <w:lang w:val="en-US"/>
        </w:rPr>
        <w:t xml:space="preserve">their </w:t>
      </w:r>
      <w:r>
        <w:rPr>
          <w:lang w:val="en-US"/>
        </w:rPr>
        <w:t xml:space="preserve">BH side transceiver and access link side transceiver </w:t>
      </w:r>
      <w:r w:rsidR="00DE3D7F">
        <w:rPr>
          <w:lang w:val="en-US"/>
        </w:rPr>
        <w:t>ty</w:t>
      </w:r>
      <w:r w:rsidR="00CC6CD9">
        <w:rPr>
          <w:lang w:val="en-US"/>
        </w:rPr>
        <w:t xml:space="preserve">pically </w:t>
      </w:r>
      <w:r>
        <w:rPr>
          <w:lang w:val="en-US"/>
        </w:rPr>
        <w:t>integrated in a single unit</w:t>
      </w:r>
      <w:r w:rsidR="00DA5621">
        <w:rPr>
          <w:lang w:val="en-US"/>
        </w:rPr>
        <w:t xml:space="preserve">. There is no internal processing of the relayed </w:t>
      </w:r>
      <w:r w:rsidR="00F24692">
        <w:rPr>
          <w:lang w:val="en-US"/>
        </w:rPr>
        <w:t>signal,</w:t>
      </w:r>
      <w:r w:rsidR="00DA5621">
        <w:rPr>
          <w:lang w:val="en-US"/>
        </w:rPr>
        <w:t xml:space="preserve"> and </w:t>
      </w:r>
      <w:r>
        <w:rPr>
          <w:lang w:val="en-US"/>
        </w:rPr>
        <w:t xml:space="preserve">the group delay is an order of magnitude lower than the </w:t>
      </w:r>
      <w:r w:rsidR="00A35FDC">
        <w:rPr>
          <w:lang w:val="en-US"/>
        </w:rPr>
        <w:t xml:space="preserve">amplifier’s ON-OFF transition time. For these repeaters, </w:t>
      </w:r>
      <w:r w:rsidR="00CD0DBB">
        <w:rPr>
          <w:lang w:val="en-US"/>
        </w:rPr>
        <w:t xml:space="preserve">the ON-OFF transition requirement includes the group delay. Thus, </w:t>
      </w:r>
      <w:r w:rsidR="00E92486">
        <w:rPr>
          <w:lang w:val="en-US"/>
        </w:rPr>
        <w:t>group delay information is not required for conformance testing.</w:t>
      </w:r>
      <w:r w:rsidR="00CD0DBB">
        <w:rPr>
          <w:lang w:val="en-US"/>
        </w:rPr>
        <w:t xml:space="preserve"> </w:t>
      </w:r>
    </w:p>
    <w:p w14:paraId="69A037D3" w14:textId="312CAFC8" w:rsidR="42E9FFE7" w:rsidRDefault="00CD0DBB" w:rsidP="006D1197">
      <w:pPr>
        <w:pStyle w:val="ListParagraph"/>
        <w:numPr>
          <w:ilvl w:val="0"/>
          <w:numId w:val="54"/>
        </w:numPr>
        <w:rPr>
          <w:lang w:val="en-US"/>
        </w:rPr>
      </w:pPr>
      <w:r w:rsidRPr="00CD0DBB">
        <w:rPr>
          <w:b/>
          <w:bCs/>
          <w:lang w:val="en-US"/>
        </w:rPr>
        <w:t>Long delay repeater</w:t>
      </w:r>
      <w:r>
        <w:rPr>
          <w:lang w:val="en-US"/>
        </w:rPr>
        <w:t xml:space="preserve">: In these repeaters, </w:t>
      </w:r>
      <w:r w:rsidR="002C5766">
        <w:rPr>
          <w:lang w:val="en-US"/>
        </w:rPr>
        <w:t xml:space="preserve">the propagation delay between the BH side of and the access link side is comparable to the amplifier’s ON-OFF transition times; </w:t>
      </w:r>
      <w:r>
        <w:rPr>
          <w:lang w:val="en-US"/>
        </w:rPr>
        <w:t xml:space="preserve">the BH side transceiver and access link side transceiver </w:t>
      </w:r>
      <w:r w:rsidR="002C5766">
        <w:rPr>
          <w:lang w:val="en-US"/>
        </w:rPr>
        <w:t>can be</w:t>
      </w:r>
      <w:r>
        <w:rPr>
          <w:lang w:val="en-US"/>
        </w:rPr>
        <w:t xml:space="preserve"> separate and </w:t>
      </w:r>
      <w:r w:rsidR="002C5766">
        <w:rPr>
          <w:lang w:val="en-US"/>
        </w:rPr>
        <w:t>connected by a cable</w:t>
      </w:r>
      <w:r w:rsidR="0030209D">
        <w:rPr>
          <w:lang w:val="en-US"/>
        </w:rPr>
        <w:t xml:space="preserve"> and/or, the repeater has down-/up-conversion potentially with base band processing (filtering)</w:t>
      </w:r>
      <w:r w:rsidR="002C5766">
        <w:rPr>
          <w:lang w:val="en-US"/>
        </w:rPr>
        <w:t>. For these repeaters, the group delay should be specified so that proper network deployment planning can be done</w:t>
      </w:r>
      <w:r w:rsidR="006D1197">
        <w:rPr>
          <w:lang w:val="en-US"/>
        </w:rPr>
        <w:t xml:space="preserve"> for TDD configuration alignments</w:t>
      </w:r>
      <w:r w:rsidR="002C5766">
        <w:rPr>
          <w:lang w:val="en-US"/>
        </w:rPr>
        <w:t xml:space="preserve"> to avoid interferences with </w:t>
      </w:r>
      <w:r w:rsidR="006D1197">
        <w:rPr>
          <w:lang w:val="en-US"/>
        </w:rPr>
        <w:t>neighboring cells. Depending on the testing procedures, the group delay information</w:t>
      </w:r>
      <w:r w:rsidR="002C5766">
        <w:rPr>
          <w:lang w:val="en-US"/>
        </w:rPr>
        <w:t xml:space="preserve"> </w:t>
      </w:r>
      <w:r w:rsidR="006D1197">
        <w:rPr>
          <w:lang w:val="en-US"/>
        </w:rPr>
        <w:t>can also be used for conformance testing when measurements are done with respect to the input port.</w:t>
      </w:r>
    </w:p>
    <w:p w14:paraId="3EBD5FE5" w14:textId="1A60596F" w:rsidR="006D1197" w:rsidRPr="00635F18" w:rsidRDefault="00635F18" w:rsidP="006D1197">
      <w:pPr>
        <w:rPr>
          <w:b/>
          <w:bCs/>
          <w:lang w:val="en-US"/>
        </w:rPr>
      </w:pPr>
      <w:bookmarkStart w:id="1" w:name="_Hlk101371475"/>
      <w:r>
        <w:rPr>
          <w:b/>
          <w:bCs/>
          <w:lang w:val="en-US"/>
        </w:rPr>
        <w:t>Observation</w:t>
      </w:r>
      <w:r w:rsidR="006D1197" w:rsidRPr="00635F18">
        <w:rPr>
          <w:b/>
          <w:bCs/>
          <w:lang w:val="en-US"/>
        </w:rPr>
        <w:t xml:space="preserve"> 1: </w:t>
      </w:r>
      <w:r w:rsidR="00DA5621" w:rsidRPr="00635F18">
        <w:rPr>
          <w:b/>
          <w:bCs/>
          <w:lang w:val="en-US"/>
        </w:rPr>
        <w:t>Group delay information is not required for normal repeaters with integrated BH and access link transceivers which does not perform an</w:t>
      </w:r>
      <w:r w:rsidR="00F24692">
        <w:rPr>
          <w:b/>
          <w:bCs/>
          <w:lang w:val="en-US"/>
        </w:rPr>
        <w:t>y</w:t>
      </w:r>
      <w:r w:rsidR="00DA5621" w:rsidRPr="00635F18">
        <w:rPr>
          <w:b/>
          <w:bCs/>
          <w:lang w:val="en-US"/>
        </w:rPr>
        <w:t xml:space="preserve"> processing of the relayed signal.</w:t>
      </w:r>
      <w:r w:rsidR="007C071E" w:rsidRPr="00635F18">
        <w:rPr>
          <w:b/>
          <w:bCs/>
          <w:lang w:val="en-US"/>
        </w:rPr>
        <w:t xml:space="preserve"> </w:t>
      </w:r>
    </w:p>
    <w:p w14:paraId="22A3917F" w14:textId="77777777" w:rsidR="009C6212" w:rsidRDefault="009C6212" w:rsidP="009C6212">
      <w:pPr>
        <w:rPr>
          <w:color w:val="000000" w:themeColor="text1"/>
          <w:lang w:val="en-US"/>
        </w:rPr>
      </w:pPr>
      <w:r>
        <w:rPr>
          <w:color w:val="000000" w:themeColor="text1"/>
          <w:lang w:val="en-US"/>
        </w:rPr>
        <w:t>Considering the above, the group delay needs to be declared by the manufacturer and, when the delay is long, the switching requirement and test setup shall be different from those for repeaters with group delay being within the tested on/off transition period.</w:t>
      </w:r>
    </w:p>
    <w:p w14:paraId="78118156" w14:textId="1E15D1FA" w:rsidR="009C6212" w:rsidRPr="00655B94" w:rsidRDefault="009C6212" w:rsidP="009C6212">
      <w:pPr>
        <w:rPr>
          <w:b/>
          <w:bCs/>
          <w:color w:val="000000" w:themeColor="text1"/>
          <w:lang w:val="en-US"/>
        </w:rPr>
      </w:pPr>
      <w:r w:rsidRPr="302EF824">
        <w:rPr>
          <w:b/>
          <w:bCs/>
          <w:color w:val="000000" w:themeColor="text1"/>
          <w:lang w:val="en-US"/>
        </w:rPr>
        <w:t xml:space="preserve">Observation 2: The repeater group delay should be declared by the manufacturer for the purpose </w:t>
      </w:r>
      <w:r w:rsidR="00F24692" w:rsidRPr="302EF824">
        <w:rPr>
          <w:b/>
          <w:bCs/>
          <w:color w:val="000000" w:themeColor="text1"/>
          <w:lang w:val="en-US"/>
        </w:rPr>
        <w:t xml:space="preserve">of </w:t>
      </w:r>
      <w:r w:rsidRPr="302EF824">
        <w:rPr>
          <w:b/>
          <w:bCs/>
          <w:color w:val="000000" w:themeColor="text1"/>
          <w:lang w:val="en-US"/>
        </w:rPr>
        <w:t>repeater deployment as well as for selecting appropriate testing method.</w:t>
      </w:r>
    </w:p>
    <w:p w14:paraId="7CCE4C96" w14:textId="46251BA4" w:rsidR="007C071E" w:rsidRDefault="007C071E" w:rsidP="006D1197">
      <w:pPr>
        <w:rPr>
          <w:b/>
          <w:bCs/>
          <w:lang w:val="en-US"/>
        </w:rPr>
      </w:pPr>
      <w:r w:rsidRPr="00635F18">
        <w:rPr>
          <w:b/>
          <w:bCs/>
          <w:lang w:val="en-US"/>
        </w:rPr>
        <w:t xml:space="preserve">Proposal </w:t>
      </w:r>
      <w:r w:rsidR="00635F18">
        <w:rPr>
          <w:b/>
          <w:bCs/>
          <w:lang w:val="en-US"/>
        </w:rPr>
        <w:t>1</w:t>
      </w:r>
      <w:r w:rsidRPr="00635F18">
        <w:rPr>
          <w:b/>
          <w:bCs/>
          <w:lang w:val="en-US"/>
        </w:rPr>
        <w:t xml:space="preserve">: For long delay repeaters, group delay information </w:t>
      </w:r>
      <w:r w:rsidR="009C6212">
        <w:rPr>
          <w:b/>
          <w:bCs/>
          <w:lang w:val="en-US"/>
        </w:rPr>
        <w:t xml:space="preserve">shall </w:t>
      </w:r>
      <w:r w:rsidRPr="00635F18">
        <w:rPr>
          <w:b/>
          <w:bCs/>
          <w:lang w:val="en-US"/>
        </w:rPr>
        <w:t xml:space="preserve">be </w:t>
      </w:r>
      <w:r w:rsidR="006635B1">
        <w:rPr>
          <w:b/>
          <w:bCs/>
          <w:lang w:val="en-US"/>
        </w:rPr>
        <w:t>declared for deployment considerations</w:t>
      </w:r>
      <w:r w:rsidR="0036358C">
        <w:rPr>
          <w:b/>
          <w:bCs/>
          <w:lang w:val="en-US"/>
        </w:rPr>
        <w:t>; this information can be used for conformance testing of TDD switching.</w:t>
      </w:r>
    </w:p>
    <w:p w14:paraId="260B409A" w14:textId="77777777" w:rsidR="00397F43" w:rsidRDefault="00397F43" w:rsidP="00397F43">
      <w:pPr>
        <w:rPr>
          <w:color w:val="000000" w:themeColor="text1"/>
          <w:lang w:val="en-US"/>
        </w:rPr>
      </w:pPr>
      <w:r>
        <w:rPr>
          <w:color w:val="000000" w:themeColor="text1"/>
          <w:lang w:val="en-US"/>
        </w:rPr>
        <w:t xml:space="preserve">Fig.1 shows relative timings and power levels of the repeater with long group delay. The input signal is assumed to be present between time instants T0 and T1. The output signal is delayed by the group delay relative to the desired input </w:t>
      </w:r>
      <w:r>
        <w:rPr>
          <w:color w:val="000000" w:themeColor="text1"/>
          <w:lang w:val="en-US"/>
        </w:rPr>
        <w:lastRenderedPageBreak/>
        <w:t xml:space="preserve">signal. The OFF-ON switching shall happen prior to T0 + the group delay, </w:t>
      </w:r>
      <w:proofErr w:type="gramStart"/>
      <w:r>
        <w:rPr>
          <w:color w:val="000000" w:themeColor="text1"/>
          <w:lang w:val="en-US"/>
        </w:rPr>
        <w:t>and,</w:t>
      </w:r>
      <w:proofErr w:type="gramEnd"/>
      <w:r>
        <w:rPr>
          <w:color w:val="000000" w:themeColor="text1"/>
          <w:lang w:val="en-US"/>
        </w:rPr>
        <w:t xml:space="preserve"> the ON-OFF switching after T1 + the group delay.</w:t>
      </w:r>
    </w:p>
    <w:p w14:paraId="18BA0EEB" w14:textId="77777777" w:rsidR="00397F43" w:rsidRDefault="00397F43" w:rsidP="00397F43">
      <w:pPr>
        <w:jc w:val="center"/>
        <w:rPr>
          <w:color w:val="000000" w:themeColor="text1"/>
          <w:lang w:val="en-US"/>
        </w:rPr>
      </w:pPr>
      <w:r>
        <w:rPr>
          <w:noProof/>
          <w:color w:val="000000" w:themeColor="text1"/>
          <w:lang w:val="en-US"/>
        </w:rPr>
        <w:drawing>
          <wp:inline distT="0" distB="0" distL="0" distR="0" wp14:anchorId="1E225322" wp14:editId="25DBF3F4">
            <wp:extent cx="4540251" cy="1408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7509" cy="1429593"/>
                    </a:xfrm>
                    <a:prstGeom prst="rect">
                      <a:avLst/>
                    </a:prstGeom>
                    <a:noFill/>
                  </pic:spPr>
                </pic:pic>
              </a:graphicData>
            </a:graphic>
          </wp:inline>
        </w:drawing>
      </w:r>
    </w:p>
    <w:p w14:paraId="34DAFEFA" w14:textId="77777777" w:rsidR="00397F43" w:rsidRDefault="00397F43" w:rsidP="00397F4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Timing diagram for ON/OFF switching of a repeater with long group delay</w:t>
      </w:r>
    </w:p>
    <w:p w14:paraId="507479BD" w14:textId="77777777" w:rsidR="00397F43" w:rsidRPr="00655B94" w:rsidRDefault="00397F43" w:rsidP="00397F43"/>
    <w:p w14:paraId="1F6F14FD" w14:textId="24CEF135" w:rsidR="00397F43" w:rsidRDefault="00397F43" w:rsidP="00397F43">
      <w:pPr>
        <w:rPr>
          <w:color w:val="000000" w:themeColor="text1"/>
          <w:lang w:val="en-US"/>
        </w:rPr>
      </w:pPr>
      <w:r w:rsidRPr="03C1269E">
        <w:rPr>
          <w:color w:val="000000" w:themeColor="text1"/>
          <w:lang w:val="en-US"/>
        </w:rPr>
        <w:t xml:space="preserve">For testing of the switching time, the reference time could be extracted from the repeater output. OFF/ON switching time can be triggered from the time instant where the output signal rises above threshold for the OFF-power level. Switching time can then be then measured until the output power reached nominal ON-level power. This would be </w:t>
      </w:r>
      <w:proofErr w:type="gramStart"/>
      <w:r w:rsidRPr="03C1269E">
        <w:rPr>
          <w:color w:val="000000" w:themeColor="text1"/>
          <w:lang w:val="en-US"/>
        </w:rPr>
        <w:t>similar to</w:t>
      </w:r>
      <w:proofErr w:type="gramEnd"/>
      <w:r w:rsidRPr="03C1269E">
        <w:rPr>
          <w:color w:val="000000" w:themeColor="text1"/>
          <w:lang w:val="en-US"/>
        </w:rPr>
        <w:t xml:space="preserve"> the base station testing except that the time reference would be based on output signal level. This could work for conducted measurements but may have problems with the radiated measurements: Detection of the time instant when the OFF-power level is exceeded can be interfered by the input signal. This will be an issue at the OFF/ON transition.</w:t>
      </w:r>
    </w:p>
    <w:p w14:paraId="0384F2C6" w14:textId="77777777" w:rsidR="00397F43" w:rsidRPr="00655B94" w:rsidRDefault="00397F43" w:rsidP="00397F43">
      <w:pPr>
        <w:rPr>
          <w:b/>
          <w:bCs/>
          <w:color w:val="000000" w:themeColor="text1"/>
          <w:lang w:val="en-US"/>
        </w:rPr>
      </w:pPr>
      <w:r w:rsidRPr="00655B94">
        <w:rPr>
          <w:b/>
          <w:bCs/>
          <w:color w:val="000000" w:themeColor="text1"/>
          <w:lang w:val="en-US"/>
        </w:rPr>
        <w:t xml:space="preserve">Observation </w:t>
      </w:r>
      <w:r>
        <w:rPr>
          <w:b/>
          <w:bCs/>
          <w:color w:val="000000" w:themeColor="text1"/>
          <w:lang w:val="en-US"/>
        </w:rPr>
        <w:t>3</w:t>
      </w:r>
      <w:r w:rsidRPr="00655B94">
        <w:rPr>
          <w:b/>
          <w:bCs/>
          <w:color w:val="000000" w:themeColor="text1"/>
          <w:lang w:val="en-US"/>
        </w:rPr>
        <w:t>. TDD switching time measurements based on the output power level may be difficult when testing the radiated requirements.</w:t>
      </w:r>
    </w:p>
    <w:p w14:paraId="1E6246A3" w14:textId="77777777" w:rsidR="00397F43" w:rsidRDefault="00397F43" w:rsidP="00397F43">
      <w:pPr>
        <w:rPr>
          <w:color w:val="000000" w:themeColor="text1"/>
          <w:lang w:val="en-US"/>
        </w:rPr>
      </w:pPr>
      <w:r>
        <w:rPr>
          <w:color w:val="000000" w:themeColor="text1"/>
          <w:lang w:val="en-US"/>
        </w:rPr>
        <w:t>The alternative approach would be to utilize the declared group delay for the testing method. The reference time could be taken from the input signal (T0 and T1) and used to measure the output signal switching at time instants delayed by the group delay. This kind of measurement principle would be applicable for both conducted and radiated requirements.</w:t>
      </w:r>
    </w:p>
    <w:p w14:paraId="3B3C913D" w14:textId="77777777" w:rsidR="00397F43" w:rsidRPr="003B1C82" w:rsidRDefault="00397F43" w:rsidP="00397F43">
      <w:pPr>
        <w:rPr>
          <w:b/>
          <w:bCs/>
          <w:color w:val="000000" w:themeColor="text1"/>
          <w:lang w:val="en-US"/>
        </w:rPr>
      </w:pPr>
      <w:r w:rsidRPr="003B1C82">
        <w:rPr>
          <w:b/>
          <w:bCs/>
          <w:color w:val="000000" w:themeColor="text1"/>
          <w:lang w:val="en-US"/>
        </w:rPr>
        <w:t xml:space="preserve">Observation </w:t>
      </w:r>
      <w:r>
        <w:rPr>
          <w:b/>
          <w:bCs/>
          <w:color w:val="000000" w:themeColor="text1"/>
          <w:lang w:val="en-US"/>
        </w:rPr>
        <w:t>4</w:t>
      </w:r>
      <w:r w:rsidRPr="003B1C82">
        <w:rPr>
          <w:b/>
          <w:bCs/>
          <w:color w:val="000000" w:themeColor="text1"/>
          <w:lang w:val="en-US"/>
        </w:rPr>
        <w:t>.</w:t>
      </w:r>
      <w:r>
        <w:rPr>
          <w:b/>
          <w:bCs/>
          <w:color w:val="000000" w:themeColor="text1"/>
          <w:lang w:val="en-US"/>
        </w:rPr>
        <w:t xml:space="preserve"> Testing method utilizing the knowledge of the declared group delay would be applicable for both conducted and OTA measurements</w:t>
      </w:r>
      <w:r w:rsidRPr="003B1C82">
        <w:rPr>
          <w:b/>
          <w:bCs/>
          <w:color w:val="000000" w:themeColor="text1"/>
          <w:lang w:val="en-US"/>
        </w:rPr>
        <w:t>.</w:t>
      </w:r>
    </w:p>
    <w:p w14:paraId="1D9CA994" w14:textId="77777777" w:rsidR="00397F43" w:rsidRPr="00635F18" w:rsidRDefault="00397F43" w:rsidP="00397F43">
      <w:pPr>
        <w:rPr>
          <w:b/>
          <w:bCs/>
          <w:lang w:val="en-US"/>
        </w:rPr>
      </w:pPr>
      <w:r>
        <w:rPr>
          <w:b/>
          <w:bCs/>
          <w:lang w:val="en-US"/>
        </w:rPr>
        <w:t xml:space="preserve">Proposal 2: RAN4 is asked to evaluate the measurement principles for the TDD switching requirements either by monitoring the output </w:t>
      </w:r>
      <w:proofErr w:type="gramStart"/>
      <w:r>
        <w:rPr>
          <w:b/>
          <w:bCs/>
          <w:lang w:val="en-US"/>
        </w:rPr>
        <w:t>power, or</w:t>
      </w:r>
      <w:proofErr w:type="gramEnd"/>
      <w:r>
        <w:rPr>
          <w:b/>
          <w:bCs/>
          <w:lang w:val="en-US"/>
        </w:rPr>
        <w:t xml:space="preserve"> utilizing the information about the declared group delay.</w:t>
      </w:r>
    </w:p>
    <w:bookmarkEnd w:id="1"/>
    <w:p w14:paraId="660DB402" w14:textId="78F0CB4E" w:rsidR="002B29CD" w:rsidRDefault="00820135" w:rsidP="005849B5">
      <w:pPr>
        <w:pStyle w:val="Heading1"/>
        <w:ind w:left="0" w:firstLine="0"/>
      </w:pPr>
      <w:r>
        <w:t xml:space="preserve">4 </w:t>
      </w:r>
      <w:r w:rsidR="002B29CD" w:rsidRPr="005849B5">
        <w:t>Conclusion</w:t>
      </w:r>
    </w:p>
    <w:p w14:paraId="20E6F892" w14:textId="27403AA8" w:rsidR="00B81572" w:rsidRDefault="00B81572" w:rsidP="00B81572">
      <w:r>
        <w:t xml:space="preserve">In this contribution </w:t>
      </w:r>
      <w:r w:rsidR="00FE33D7">
        <w:t>group delay de</w:t>
      </w:r>
      <w:r w:rsidR="00635F18">
        <w:t>claration</w:t>
      </w:r>
      <w:r w:rsidR="00FE33D7">
        <w:t xml:space="preserve"> requirements</w:t>
      </w:r>
      <w:r w:rsidR="00635F18">
        <w:t xml:space="preserve"> for repeaters have been discussed</w:t>
      </w:r>
      <w:r>
        <w:t xml:space="preserve">. </w:t>
      </w:r>
      <w:r w:rsidR="00635F18">
        <w:t>Following are the observations and proposals:</w:t>
      </w:r>
    </w:p>
    <w:p w14:paraId="4389979B" w14:textId="358F97A1" w:rsidR="00635F18" w:rsidRDefault="00635F18" w:rsidP="00635F18">
      <w:pPr>
        <w:rPr>
          <w:b/>
          <w:bCs/>
          <w:lang w:val="en-US"/>
        </w:rPr>
      </w:pPr>
      <w:r>
        <w:rPr>
          <w:b/>
          <w:bCs/>
          <w:lang w:val="en-US"/>
        </w:rPr>
        <w:t>Observation</w:t>
      </w:r>
      <w:r w:rsidRPr="00635F18">
        <w:rPr>
          <w:b/>
          <w:bCs/>
          <w:lang w:val="en-US"/>
        </w:rPr>
        <w:t xml:space="preserve"> 1: Group delay information is not required for normal repeaters with integrated BH and access link transceivers which does not perform an</w:t>
      </w:r>
      <w:r w:rsidR="00E73247">
        <w:rPr>
          <w:b/>
          <w:bCs/>
          <w:lang w:val="en-US"/>
        </w:rPr>
        <w:t>y</w:t>
      </w:r>
      <w:r w:rsidRPr="00635F18">
        <w:rPr>
          <w:b/>
          <w:bCs/>
          <w:lang w:val="en-US"/>
        </w:rPr>
        <w:t xml:space="preserve"> processing of the relayed signal. </w:t>
      </w:r>
    </w:p>
    <w:p w14:paraId="1B9989E3" w14:textId="77777777" w:rsidR="00416BF8" w:rsidRPr="00655B94" w:rsidRDefault="00416BF8" w:rsidP="00416BF8">
      <w:pPr>
        <w:rPr>
          <w:b/>
          <w:bCs/>
          <w:color w:val="000000" w:themeColor="text1"/>
          <w:lang w:val="en-US"/>
        </w:rPr>
      </w:pPr>
      <w:r w:rsidRPr="302EF824">
        <w:rPr>
          <w:b/>
          <w:bCs/>
          <w:color w:val="000000" w:themeColor="text1"/>
          <w:lang w:val="en-US"/>
        </w:rPr>
        <w:t>Observation 2: The repeater group delay should be declared by the manufacturer for the purpose of repeater deployment as well as for selecting appropriate testing method.</w:t>
      </w:r>
    </w:p>
    <w:p w14:paraId="0061AAA1" w14:textId="77777777" w:rsidR="00CC75BA" w:rsidRPr="00655B94" w:rsidRDefault="00CC75BA" w:rsidP="00CC75BA">
      <w:pPr>
        <w:rPr>
          <w:b/>
          <w:bCs/>
          <w:color w:val="000000" w:themeColor="text1"/>
          <w:lang w:val="en-US"/>
        </w:rPr>
      </w:pPr>
      <w:r w:rsidRPr="00655B94">
        <w:rPr>
          <w:b/>
          <w:bCs/>
          <w:color w:val="000000" w:themeColor="text1"/>
          <w:lang w:val="en-US"/>
        </w:rPr>
        <w:t xml:space="preserve">Observation </w:t>
      </w:r>
      <w:r>
        <w:rPr>
          <w:b/>
          <w:bCs/>
          <w:color w:val="000000" w:themeColor="text1"/>
          <w:lang w:val="en-US"/>
        </w:rPr>
        <w:t>3</w:t>
      </w:r>
      <w:r w:rsidRPr="00655B94">
        <w:rPr>
          <w:b/>
          <w:bCs/>
          <w:color w:val="000000" w:themeColor="text1"/>
          <w:lang w:val="en-US"/>
        </w:rPr>
        <w:t>. TDD switching time measurements based on the output power level may be difficult when testing the radiated requirements.</w:t>
      </w:r>
    </w:p>
    <w:p w14:paraId="3DDB9F2E" w14:textId="77777777" w:rsidR="00CC75BA" w:rsidRPr="003B1C82" w:rsidRDefault="00CC75BA" w:rsidP="00CC75BA">
      <w:pPr>
        <w:rPr>
          <w:b/>
          <w:bCs/>
          <w:color w:val="000000" w:themeColor="text1"/>
          <w:lang w:val="en-US"/>
        </w:rPr>
      </w:pPr>
      <w:r w:rsidRPr="003B1C82">
        <w:rPr>
          <w:b/>
          <w:bCs/>
          <w:color w:val="000000" w:themeColor="text1"/>
          <w:lang w:val="en-US"/>
        </w:rPr>
        <w:t xml:space="preserve">Observation </w:t>
      </w:r>
      <w:r>
        <w:rPr>
          <w:b/>
          <w:bCs/>
          <w:color w:val="000000" w:themeColor="text1"/>
          <w:lang w:val="en-US"/>
        </w:rPr>
        <w:t>4</w:t>
      </w:r>
      <w:r w:rsidRPr="003B1C82">
        <w:rPr>
          <w:b/>
          <w:bCs/>
          <w:color w:val="000000" w:themeColor="text1"/>
          <w:lang w:val="en-US"/>
        </w:rPr>
        <w:t>.</w:t>
      </w:r>
      <w:r>
        <w:rPr>
          <w:b/>
          <w:bCs/>
          <w:color w:val="000000" w:themeColor="text1"/>
          <w:lang w:val="en-US"/>
        </w:rPr>
        <w:t xml:space="preserve"> Testing method utilizing the knowledge of the declared group delay would be applicable for both conducted and OTA measurements</w:t>
      </w:r>
      <w:r w:rsidRPr="003B1C82">
        <w:rPr>
          <w:b/>
          <w:bCs/>
          <w:color w:val="000000" w:themeColor="text1"/>
          <w:lang w:val="en-US"/>
        </w:rPr>
        <w:t>.</w:t>
      </w:r>
    </w:p>
    <w:p w14:paraId="2DE48131" w14:textId="185736A5" w:rsidR="006635B1" w:rsidRPr="00635F18" w:rsidRDefault="006635B1" w:rsidP="006635B1">
      <w:pPr>
        <w:rPr>
          <w:b/>
          <w:bCs/>
          <w:lang w:val="en-US"/>
        </w:rPr>
      </w:pPr>
      <w:r w:rsidRPr="00635F18">
        <w:rPr>
          <w:b/>
          <w:bCs/>
          <w:lang w:val="en-US"/>
        </w:rPr>
        <w:t xml:space="preserve">Proposal </w:t>
      </w:r>
      <w:r>
        <w:rPr>
          <w:b/>
          <w:bCs/>
          <w:lang w:val="en-US"/>
        </w:rPr>
        <w:t>1</w:t>
      </w:r>
      <w:r w:rsidRPr="00635F18">
        <w:rPr>
          <w:b/>
          <w:bCs/>
          <w:lang w:val="en-US"/>
        </w:rPr>
        <w:t xml:space="preserve">: For long delay repeaters, group delay information </w:t>
      </w:r>
      <w:r w:rsidR="00397F43">
        <w:rPr>
          <w:b/>
          <w:bCs/>
          <w:lang w:val="en-US"/>
        </w:rPr>
        <w:t xml:space="preserve">shall </w:t>
      </w:r>
      <w:r w:rsidRPr="00635F18">
        <w:rPr>
          <w:b/>
          <w:bCs/>
          <w:lang w:val="en-US"/>
        </w:rPr>
        <w:t xml:space="preserve">be </w:t>
      </w:r>
      <w:r>
        <w:rPr>
          <w:b/>
          <w:bCs/>
          <w:lang w:val="en-US"/>
        </w:rPr>
        <w:t>declared for deployment considerations; this information can be used for conformance testing of TDD switching.</w:t>
      </w:r>
    </w:p>
    <w:p w14:paraId="35FC4C09" w14:textId="77777777" w:rsidR="00F86C48" w:rsidRPr="00635F18" w:rsidRDefault="00F86C48" w:rsidP="00F86C48">
      <w:pPr>
        <w:rPr>
          <w:b/>
          <w:bCs/>
          <w:lang w:val="en-US"/>
        </w:rPr>
      </w:pPr>
      <w:r>
        <w:rPr>
          <w:b/>
          <w:bCs/>
          <w:lang w:val="en-US"/>
        </w:rPr>
        <w:t xml:space="preserve">Proposal 2: RAN4 is asked to evaluate the measurement principles for the TDD switching requirements either by monitoring the output </w:t>
      </w:r>
      <w:proofErr w:type="gramStart"/>
      <w:r>
        <w:rPr>
          <w:b/>
          <w:bCs/>
          <w:lang w:val="en-US"/>
        </w:rPr>
        <w:t>power, or</w:t>
      </w:r>
      <w:proofErr w:type="gramEnd"/>
      <w:r>
        <w:rPr>
          <w:b/>
          <w:bCs/>
          <w:lang w:val="en-US"/>
        </w:rPr>
        <w:t xml:space="preserve"> utilizing the information about the declared group delay.</w:t>
      </w:r>
    </w:p>
    <w:p w14:paraId="58F44413" w14:textId="77777777" w:rsidR="006635B1" w:rsidRPr="00635F18" w:rsidRDefault="006635B1" w:rsidP="00635F18">
      <w:pPr>
        <w:rPr>
          <w:b/>
          <w:bCs/>
          <w:lang w:val="en-US"/>
        </w:rPr>
      </w:pPr>
    </w:p>
    <w:p w14:paraId="00F116C1" w14:textId="77777777" w:rsidR="00904C26" w:rsidRDefault="00904C26" w:rsidP="00904C26">
      <w:pPr>
        <w:pStyle w:val="Heading1"/>
        <w:ind w:left="0" w:firstLine="0"/>
        <w:rPr>
          <w:lang w:val="en-US"/>
        </w:rPr>
      </w:pPr>
      <w:r w:rsidRPr="00A51BCB">
        <w:rPr>
          <w:lang w:val="en-US"/>
        </w:rPr>
        <w:lastRenderedPageBreak/>
        <w:t>References</w:t>
      </w:r>
    </w:p>
    <w:bookmarkEnd w:id="0"/>
    <w:p w14:paraId="4BB562AB" w14:textId="5475AAB3" w:rsidR="00795370" w:rsidRDefault="000533E8" w:rsidP="000B2C41">
      <w:pPr>
        <w:pStyle w:val="EX"/>
        <w:overflowPunct/>
        <w:autoSpaceDE/>
        <w:autoSpaceDN/>
        <w:adjustRightInd/>
        <w:ind w:left="0" w:firstLine="0"/>
        <w:textAlignment w:val="auto"/>
      </w:pPr>
      <w:r>
        <w:t>[1]</w:t>
      </w:r>
      <w:r>
        <w:tab/>
      </w:r>
      <w:r w:rsidR="00D6118F">
        <w:t>R4-2</w:t>
      </w:r>
      <w:r w:rsidR="00635F18">
        <w:t>207478</w:t>
      </w:r>
      <w:r w:rsidR="00322543">
        <w:t>, “</w:t>
      </w:r>
      <w:r w:rsidR="00072170" w:rsidRPr="00072170">
        <w:t xml:space="preserve">WF on </w:t>
      </w:r>
      <w:r w:rsidR="00635F18">
        <w:t xml:space="preserve">TDD </w:t>
      </w:r>
      <w:r w:rsidR="00072170" w:rsidRPr="00072170">
        <w:t>Repeater Switching</w:t>
      </w:r>
      <w:r w:rsidR="00072170">
        <w:t xml:space="preserve">”, </w:t>
      </w:r>
      <w:r w:rsidR="00125328" w:rsidRPr="00125328">
        <w:t>3GPP TSG-RAN WG4 Meeting # 10</w:t>
      </w:r>
      <w:r w:rsidR="00635F18">
        <w:t>2</w:t>
      </w:r>
      <w:r w:rsidR="00125328" w:rsidRPr="00125328">
        <w:t>-e</w:t>
      </w:r>
      <w:r w:rsidR="002B2F9A">
        <w:t xml:space="preserve">, </w:t>
      </w:r>
      <w:r w:rsidR="002B2F9A" w:rsidRPr="002B2F9A">
        <w:t xml:space="preserve">Electronic Meeting, </w:t>
      </w:r>
      <w:r w:rsidR="00635F18">
        <w:t>February 21</w:t>
      </w:r>
      <w:r w:rsidR="00635F18" w:rsidRPr="00635F18">
        <w:rPr>
          <w:vertAlign w:val="superscript"/>
        </w:rPr>
        <w:t>st</w:t>
      </w:r>
      <w:r w:rsidR="00635F18">
        <w:t xml:space="preserve"> – March 3rd</w:t>
      </w:r>
      <w:r w:rsidR="002B2F9A" w:rsidRPr="002B2F9A">
        <w:t>, 202</w:t>
      </w:r>
      <w:r w:rsidR="00635F18">
        <w:t>2</w:t>
      </w:r>
      <w:r w:rsidR="002B2F9A">
        <w:t>.</w:t>
      </w:r>
    </w:p>
    <w:sectPr w:rsidR="00795370"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22E8" w14:textId="77777777" w:rsidR="006E3B6D" w:rsidRDefault="006E3B6D">
      <w:r>
        <w:separator/>
      </w:r>
    </w:p>
    <w:p w14:paraId="68881112" w14:textId="77777777" w:rsidR="006E3B6D" w:rsidRDefault="006E3B6D"/>
  </w:endnote>
  <w:endnote w:type="continuationSeparator" w:id="0">
    <w:p w14:paraId="767DFDCD" w14:textId="77777777" w:rsidR="006E3B6D" w:rsidRDefault="006E3B6D">
      <w:r>
        <w:continuationSeparator/>
      </w:r>
    </w:p>
    <w:p w14:paraId="5A7E9FBA" w14:textId="77777777" w:rsidR="006E3B6D" w:rsidRDefault="006E3B6D"/>
  </w:endnote>
  <w:endnote w:type="continuationNotice" w:id="1">
    <w:p w14:paraId="2E8D556C" w14:textId="77777777" w:rsidR="006E3B6D" w:rsidRDefault="006E3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3763" w14:textId="77777777" w:rsidR="006E3B6D" w:rsidRDefault="006E3B6D">
      <w:r>
        <w:separator/>
      </w:r>
    </w:p>
    <w:p w14:paraId="4A9B8C02" w14:textId="77777777" w:rsidR="006E3B6D" w:rsidRDefault="006E3B6D"/>
  </w:footnote>
  <w:footnote w:type="continuationSeparator" w:id="0">
    <w:p w14:paraId="41CDBD8E" w14:textId="77777777" w:rsidR="006E3B6D" w:rsidRDefault="006E3B6D">
      <w:r>
        <w:continuationSeparator/>
      </w:r>
    </w:p>
    <w:p w14:paraId="0CEDBE4A" w14:textId="77777777" w:rsidR="006E3B6D" w:rsidRDefault="006E3B6D"/>
  </w:footnote>
  <w:footnote w:type="continuationNotice" w:id="1">
    <w:p w14:paraId="6ABEF32B" w14:textId="77777777" w:rsidR="006E3B6D" w:rsidRDefault="006E3B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47D"/>
    <w:multiLevelType w:val="hybridMultilevel"/>
    <w:tmpl w:val="71F07460"/>
    <w:lvl w:ilvl="0" w:tplc="193C9B5A">
      <w:start w:val="1"/>
      <w:numFmt w:val="decimal"/>
      <w:lvlText w:val="%1."/>
      <w:lvlJc w:val="left"/>
      <w:pPr>
        <w:ind w:left="720" w:hanging="360"/>
      </w:pPr>
    </w:lvl>
    <w:lvl w:ilvl="1" w:tplc="7CDECED6">
      <w:start w:val="1"/>
      <w:numFmt w:val="lowerLetter"/>
      <w:lvlText w:val="%2."/>
      <w:lvlJc w:val="left"/>
      <w:pPr>
        <w:ind w:left="1440" w:hanging="360"/>
      </w:pPr>
    </w:lvl>
    <w:lvl w:ilvl="2" w:tplc="7EA85D02">
      <w:start w:val="1"/>
      <w:numFmt w:val="lowerRoman"/>
      <w:lvlText w:val="%3."/>
      <w:lvlJc w:val="right"/>
      <w:pPr>
        <w:ind w:left="2160" w:hanging="180"/>
      </w:pPr>
    </w:lvl>
    <w:lvl w:ilvl="3" w:tplc="75049006">
      <w:start w:val="1"/>
      <w:numFmt w:val="decimal"/>
      <w:lvlText w:val="%4."/>
      <w:lvlJc w:val="left"/>
      <w:pPr>
        <w:ind w:left="2880" w:hanging="360"/>
      </w:pPr>
    </w:lvl>
    <w:lvl w:ilvl="4" w:tplc="C1A44340">
      <w:start w:val="1"/>
      <w:numFmt w:val="lowerLetter"/>
      <w:lvlText w:val="%5."/>
      <w:lvlJc w:val="left"/>
      <w:pPr>
        <w:ind w:left="3600" w:hanging="360"/>
      </w:pPr>
    </w:lvl>
    <w:lvl w:ilvl="5" w:tplc="4562342C">
      <w:start w:val="1"/>
      <w:numFmt w:val="lowerRoman"/>
      <w:lvlText w:val="%6."/>
      <w:lvlJc w:val="right"/>
      <w:pPr>
        <w:ind w:left="4320" w:hanging="180"/>
      </w:pPr>
    </w:lvl>
    <w:lvl w:ilvl="6" w:tplc="DFDEED1E">
      <w:start w:val="1"/>
      <w:numFmt w:val="decimal"/>
      <w:lvlText w:val="%7."/>
      <w:lvlJc w:val="left"/>
      <w:pPr>
        <w:ind w:left="5040" w:hanging="360"/>
      </w:pPr>
    </w:lvl>
    <w:lvl w:ilvl="7" w:tplc="396677F6">
      <w:start w:val="1"/>
      <w:numFmt w:val="lowerLetter"/>
      <w:lvlText w:val="%8."/>
      <w:lvlJc w:val="left"/>
      <w:pPr>
        <w:ind w:left="5760" w:hanging="360"/>
      </w:pPr>
    </w:lvl>
    <w:lvl w:ilvl="8" w:tplc="A154C33E">
      <w:start w:val="1"/>
      <w:numFmt w:val="lowerRoman"/>
      <w:lvlText w:val="%9."/>
      <w:lvlJc w:val="right"/>
      <w:pPr>
        <w:ind w:left="6480" w:hanging="180"/>
      </w:p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9552D"/>
    <w:multiLevelType w:val="hybridMultilevel"/>
    <w:tmpl w:val="BAE8F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1C5576"/>
    <w:multiLevelType w:val="hybridMultilevel"/>
    <w:tmpl w:val="B50860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1E6D41"/>
    <w:multiLevelType w:val="hybridMultilevel"/>
    <w:tmpl w:val="3A508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9B2594"/>
    <w:multiLevelType w:val="hybridMultilevel"/>
    <w:tmpl w:val="113EE654"/>
    <w:lvl w:ilvl="0" w:tplc="0409000F">
      <w:start w:val="1"/>
      <w:numFmt w:val="decimal"/>
      <w:lvlText w:val="%1."/>
      <w:lvlJc w:val="left"/>
      <w:pPr>
        <w:ind w:left="928" w:hanging="360"/>
      </w:pPr>
      <w:rPr>
        <w:rFonts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E3439B"/>
    <w:multiLevelType w:val="hybridMultilevel"/>
    <w:tmpl w:val="894A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163533"/>
    <w:multiLevelType w:val="hybridMultilevel"/>
    <w:tmpl w:val="F6D6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17565"/>
    <w:multiLevelType w:val="hybridMultilevel"/>
    <w:tmpl w:val="F7E0E1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30" w15:restartNumberingAfterBreak="0">
    <w:nsid w:val="4E525935"/>
    <w:multiLevelType w:val="hybridMultilevel"/>
    <w:tmpl w:val="02A4B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EFF4054"/>
    <w:multiLevelType w:val="hybridMultilevel"/>
    <w:tmpl w:val="207E06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481761"/>
    <w:multiLevelType w:val="hybridMultilevel"/>
    <w:tmpl w:val="3D5A249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6A260E10"/>
    <w:multiLevelType w:val="hybridMultilevel"/>
    <w:tmpl w:val="058C09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D2F61B5"/>
    <w:multiLevelType w:val="hybridMultilevel"/>
    <w:tmpl w:val="581C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9852514"/>
    <w:multiLevelType w:val="hybridMultilevel"/>
    <w:tmpl w:val="207E06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DC713DF"/>
    <w:multiLevelType w:val="hybridMultilevel"/>
    <w:tmpl w:val="8D384A5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4"/>
  </w:num>
  <w:num w:numId="3">
    <w:abstractNumId w:val="15"/>
  </w:num>
  <w:num w:numId="4">
    <w:abstractNumId w:val="50"/>
  </w:num>
  <w:num w:numId="5">
    <w:abstractNumId w:val="12"/>
  </w:num>
  <w:num w:numId="6">
    <w:abstractNumId w:val="7"/>
  </w:num>
  <w:num w:numId="7">
    <w:abstractNumId w:val="48"/>
  </w:num>
  <w:num w:numId="8">
    <w:abstractNumId w:val="40"/>
  </w:num>
  <w:num w:numId="9">
    <w:abstractNumId w:val="45"/>
  </w:num>
  <w:num w:numId="10">
    <w:abstractNumId w:val="14"/>
  </w:num>
  <w:num w:numId="11">
    <w:abstractNumId w:val="35"/>
  </w:num>
  <w:num w:numId="12">
    <w:abstractNumId w:val="53"/>
  </w:num>
  <w:num w:numId="13">
    <w:abstractNumId w:val="24"/>
  </w:num>
  <w:num w:numId="14">
    <w:abstractNumId w:val="43"/>
  </w:num>
  <w:num w:numId="15">
    <w:abstractNumId w:val="37"/>
  </w:num>
  <w:num w:numId="16">
    <w:abstractNumId w:val="19"/>
  </w:num>
  <w:num w:numId="17">
    <w:abstractNumId w:val="11"/>
  </w:num>
  <w:num w:numId="18">
    <w:abstractNumId w:val="5"/>
  </w:num>
  <w:num w:numId="19">
    <w:abstractNumId w:val="1"/>
  </w:num>
  <w:num w:numId="20">
    <w:abstractNumId w:val="20"/>
  </w:num>
  <w:num w:numId="21">
    <w:abstractNumId w:val="10"/>
  </w:num>
  <w:num w:numId="22">
    <w:abstractNumId w:val="41"/>
  </w:num>
  <w:num w:numId="23">
    <w:abstractNumId w:val="25"/>
  </w:num>
  <w:num w:numId="24">
    <w:abstractNumId w:val="26"/>
  </w:num>
  <w:num w:numId="25">
    <w:abstractNumId w:val="29"/>
  </w:num>
  <w:num w:numId="26">
    <w:abstractNumId w:val="38"/>
  </w:num>
  <w:num w:numId="27">
    <w:abstractNumId w:val="27"/>
  </w:num>
  <w:num w:numId="28">
    <w:abstractNumId w:val="36"/>
  </w:num>
  <w:num w:numId="29">
    <w:abstractNumId w:val="39"/>
  </w:num>
  <w:num w:numId="30">
    <w:abstractNumId w:val="28"/>
  </w:num>
  <w:num w:numId="31">
    <w:abstractNumId w:val="9"/>
  </w:num>
  <w:num w:numId="32">
    <w:abstractNumId w:val="33"/>
  </w:num>
  <w:num w:numId="33">
    <w:abstractNumId w:val="21"/>
  </w:num>
  <w:num w:numId="34">
    <w:abstractNumId w:val="32"/>
  </w:num>
  <w:num w:numId="35">
    <w:abstractNumId w:val="47"/>
  </w:num>
  <w:num w:numId="36">
    <w:abstractNumId w:val="17"/>
  </w:num>
  <w:num w:numId="37">
    <w:abstractNumId w:val="4"/>
  </w:num>
  <w:num w:numId="38">
    <w:abstractNumId w:val="51"/>
  </w:num>
  <w:num w:numId="39">
    <w:abstractNumId w:val="18"/>
  </w:num>
  <w:num w:numId="40">
    <w:abstractNumId w:val="16"/>
  </w:num>
  <w:num w:numId="41">
    <w:abstractNumId w:val="44"/>
  </w:num>
  <w:num w:numId="42">
    <w:abstractNumId w:val="30"/>
  </w:num>
  <w:num w:numId="43">
    <w:abstractNumId w:val="3"/>
  </w:num>
  <w:num w:numId="44">
    <w:abstractNumId w:val="52"/>
  </w:num>
  <w:num w:numId="45">
    <w:abstractNumId w:val="6"/>
  </w:num>
  <w:num w:numId="46">
    <w:abstractNumId w:val="22"/>
  </w:num>
  <w:num w:numId="47">
    <w:abstractNumId w:val="8"/>
  </w:num>
  <w:num w:numId="48">
    <w:abstractNumId w:val="46"/>
  </w:num>
  <w:num w:numId="49">
    <w:abstractNumId w:val="13"/>
  </w:num>
  <w:num w:numId="50">
    <w:abstractNumId w:val="42"/>
  </w:num>
  <w:num w:numId="51">
    <w:abstractNumId w:val="23"/>
  </w:num>
  <w:num w:numId="52">
    <w:abstractNumId w:val="31"/>
  </w:num>
  <w:num w:numId="53">
    <w:abstractNumId w:val="49"/>
  </w:num>
  <w:num w:numId="54">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B1F"/>
    <w:rsid w:val="00002D80"/>
    <w:rsid w:val="000038A8"/>
    <w:rsid w:val="00003D12"/>
    <w:rsid w:val="00005AAD"/>
    <w:rsid w:val="0000612E"/>
    <w:rsid w:val="00006D3E"/>
    <w:rsid w:val="00010C71"/>
    <w:rsid w:val="00011083"/>
    <w:rsid w:val="000119C0"/>
    <w:rsid w:val="0001203E"/>
    <w:rsid w:val="000122D9"/>
    <w:rsid w:val="00012340"/>
    <w:rsid w:val="00012A2A"/>
    <w:rsid w:val="00012E0D"/>
    <w:rsid w:val="0001423B"/>
    <w:rsid w:val="00014869"/>
    <w:rsid w:val="00015879"/>
    <w:rsid w:val="0001625C"/>
    <w:rsid w:val="00016452"/>
    <w:rsid w:val="0001692F"/>
    <w:rsid w:val="00016BA0"/>
    <w:rsid w:val="00017ADF"/>
    <w:rsid w:val="00021BA4"/>
    <w:rsid w:val="00022200"/>
    <w:rsid w:val="00022F79"/>
    <w:rsid w:val="00023420"/>
    <w:rsid w:val="00024555"/>
    <w:rsid w:val="00024DA3"/>
    <w:rsid w:val="00027040"/>
    <w:rsid w:val="00027B9C"/>
    <w:rsid w:val="00030CA9"/>
    <w:rsid w:val="00030F6A"/>
    <w:rsid w:val="00032E33"/>
    <w:rsid w:val="000337B8"/>
    <w:rsid w:val="0003397D"/>
    <w:rsid w:val="00034D1A"/>
    <w:rsid w:val="00035BE7"/>
    <w:rsid w:val="00036334"/>
    <w:rsid w:val="00036AAC"/>
    <w:rsid w:val="00036DDC"/>
    <w:rsid w:val="00037E65"/>
    <w:rsid w:val="00041216"/>
    <w:rsid w:val="0004185D"/>
    <w:rsid w:val="00041CE6"/>
    <w:rsid w:val="0004250C"/>
    <w:rsid w:val="00043523"/>
    <w:rsid w:val="00043CD8"/>
    <w:rsid w:val="00043ED1"/>
    <w:rsid w:val="0004408B"/>
    <w:rsid w:val="00044215"/>
    <w:rsid w:val="00044A90"/>
    <w:rsid w:val="0004544D"/>
    <w:rsid w:val="0004586A"/>
    <w:rsid w:val="00045CAF"/>
    <w:rsid w:val="00045DD8"/>
    <w:rsid w:val="00046833"/>
    <w:rsid w:val="00046EDB"/>
    <w:rsid w:val="000473C5"/>
    <w:rsid w:val="00047874"/>
    <w:rsid w:val="000478FE"/>
    <w:rsid w:val="00050937"/>
    <w:rsid w:val="00050AEA"/>
    <w:rsid w:val="00051646"/>
    <w:rsid w:val="00051D7C"/>
    <w:rsid w:val="000533E8"/>
    <w:rsid w:val="000534DC"/>
    <w:rsid w:val="00053C36"/>
    <w:rsid w:val="000556DD"/>
    <w:rsid w:val="0005692B"/>
    <w:rsid w:val="00057323"/>
    <w:rsid w:val="00060A51"/>
    <w:rsid w:val="00060E6A"/>
    <w:rsid w:val="0006168A"/>
    <w:rsid w:val="000622DA"/>
    <w:rsid w:val="00062576"/>
    <w:rsid w:val="00062A74"/>
    <w:rsid w:val="00062E33"/>
    <w:rsid w:val="00064217"/>
    <w:rsid w:val="00064909"/>
    <w:rsid w:val="00065047"/>
    <w:rsid w:val="00070A32"/>
    <w:rsid w:val="00070D0C"/>
    <w:rsid w:val="00071BE8"/>
    <w:rsid w:val="00072170"/>
    <w:rsid w:val="0007265D"/>
    <w:rsid w:val="00072E66"/>
    <w:rsid w:val="0007511F"/>
    <w:rsid w:val="00075853"/>
    <w:rsid w:val="00075992"/>
    <w:rsid w:val="00075E32"/>
    <w:rsid w:val="00075FD5"/>
    <w:rsid w:val="00081344"/>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1E59"/>
    <w:rsid w:val="000A2B15"/>
    <w:rsid w:val="000A45F8"/>
    <w:rsid w:val="000A4E24"/>
    <w:rsid w:val="000A638B"/>
    <w:rsid w:val="000A6F38"/>
    <w:rsid w:val="000A79EF"/>
    <w:rsid w:val="000B1157"/>
    <w:rsid w:val="000B1954"/>
    <w:rsid w:val="000B2A96"/>
    <w:rsid w:val="000B2C41"/>
    <w:rsid w:val="000B2FC0"/>
    <w:rsid w:val="000B326F"/>
    <w:rsid w:val="000B391E"/>
    <w:rsid w:val="000B3C14"/>
    <w:rsid w:val="000B4E46"/>
    <w:rsid w:val="000B5B3B"/>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8C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3289"/>
    <w:rsid w:val="00114266"/>
    <w:rsid w:val="0011668A"/>
    <w:rsid w:val="0011716F"/>
    <w:rsid w:val="00117C6C"/>
    <w:rsid w:val="0012086A"/>
    <w:rsid w:val="00121C06"/>
    <w:rsid w:val="00121F2D"/>
    <w:rsid w:val="00122120"/>
    <w:rsid w:val="00122919"/>
    <w:rsid w:val="001238B2"/>
    <w:rsid w:val="00123AC6"/>
    <w:rsid w:val="001243A0"/>
    <w:rsid w:val="001245B8"/>
    <w:rsid w:val="0012532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4E26"/>
    <w:rsid w:val="001468B0"/>
    <w:rsid w:val="00146A0D"/>
    <w:rsid w:val="00147A43"/>
    <w:rsid w:val="00150E9E"/>
    <w:rsid w:val="00150F94"/>
    <w:rsid w:val="00151553"/>
    <w:rsid w:val="0015160B"/>
    <w:rsid w:val="00152DFD"/>
    <w:rsid w:val="00153318"/>
    <w:rsid w:val="001538FF"/>
    <w:rsid w:val="00153D31"/>
    <w:rsid w:val="00154A2B"/>
    <w:rsid w:val="00155397"/>
    <w:rsid w:val="001554F7"/>
    <w:rsid w:val="00155F3E"/>
    <w:rsid w:val="00156520"/>
    <w:rsid w:val="00157711"/>
    <w:rsid w:val="00157D88"/>
    <w:rsid w:val="00160223"/>
    <w:rsid w:val="00160F05"/>
    <w:rsid w:val="00162F8C"/>
    <w:rsid w:val="00163402"/>
    <w:rsid w:val="00163FE6"/>
    <w:rsid w:val="00163FF3"/>
    <w:rsid w:val="00164EE9"/>
    <w:rsid w:val="001654EB"/>
    <w:rsid w:val="00166439"/>
    <w:rsid w:val="0016658C"/>
    <w:rsid w:val="00167527"/>
    <w:rsid w:val="00167F1B"/>
    <w:rsid w:val="00170284"/>
    <w:rsid w:val="0017055A"/>
    <w:rsid w:val="00170EA1"/>
    <w:rsid w:val="0017170D"/>
    <w:rsid w:val="00171EC5"/>
    <w:rsid w:val="00172744"/>
    <w:rsid w:val="00172896"/>
    <w:rsid w:val="00172E6F"/>
    <w:rsid w:val="00173053"/>
    <w:rsid w:val="00173493"/>
    <w:rsid w:val="00174872"/>
    <w:rsid w:val="00175C08"/>
    <w:rsid w:val="001761C1"/>
    <w:rsid w:val="00176DD3"/>
    <w:rsid w:val="00177447"/>
    <w:rsid w:val="001804A7"/>
    <w:rsid w:val="00181456"/>
    <w:rsid w:val="00181B54"/>
    <w:rsid w:val="00182487"/>
    <w:rsid w:val="00182612"/>
    <w:rsid w:val="00183EEE"/>
    <w:rsid w:val="001866EC"/>
    <w:rsid w:val="0018696D"/>
    <w:rsid w:val="00187EAA"/>
    <w:rsid w:val="0019099F"/>
    <w:rsid w:val="00192D27"/>
    <w:rsid w:val="001943B0"/>
    <w:rsid w:val="00197D09"/>
    <w:rsid w:val="001A0228"/>
    <w:rsid w:val="001A0E48"/>
    <w:rsid w:val="001A23D2"/>
    <w:rsid w:val="001A2686"/>
    <w:rsid w:val="001A4F26"/>
    <w:rsid w:val="001A57B4"/>
    <w:rsid w:val="001A6521"/>
    <w:rsid w:val="001A7019"/>
    <w:rsid w:val="001A70CB"/>
    <w:rsid w:val="001B067D"/>
    <w:rsid w:val="001B1A96"/>
    <w:rsid w:val="001B2199"/>
    <w:rsid w:val="001B33F9"/>
    <w:rsid w:val="001B4204"/>
    <w:rsid w:val="001B47D9"/>
    <w:rsid w:val="001B6A7E"/>
    <w:rsid w:val="001C04D5"/>
    <w:rsid w:val="001C10A4"/>
    <w:rsid w:val="001C23C1"/>
    <w:rsid w:val="001C2A5B"/>
    <w:rsid w:val="001C2F51"/>
    <w:rsid w:val="001C3631"/>
    <w:rsid w:val="001C3CB6"/>
    <w:rsid w:val="001C4935"/>
    <w:rsid w:val="001C4C3D"/>
    <w:rsid w:val="001C631B"/>
    <w:rsid w:val="001C763E"/>
    <w:rsid w:val="001C767D"/>
    <w:rsid w:val="001D0A3B"/>
    <w:rsid w:val="001D311C"/>
    <w:rsid w:val="001D31D0"/>
    <w:rsid w:val="001D3758"/>
    <w:rsid w:val="001D42E8"/>
    <w:rsid w:val="001D67DE"/>
    <w:rsid w:val="001E02C2"/>
    <w:rsid w:val="001E0D31"/>
    <w:rsid w:val="001E3991"/>
    <w:rsid w:val="001E4BD5"/>
    <w:rsid w:val="001E5290"/>
    <w:rsid w:val="001E597F"/>
    <w:rsid w:val="001E60E9"/>
    <w:rsid w:val="001E6212"/>
    <w:rsid w:val="001E6651"/>
    <w:rsid w:val="001E7EBC"/>
    <w:rsid w:val="001F1445"/>
    <w:rsid w:val="001F14E8"/>
    <w:rsid w:val="001F1DC5"/>
    <w:rsid w:val="001F2F76"/>
    <w:rsid w:val="001F35CA"/>
    <w:rsid w:val="001F37E7"/>
    <w:rsid w:val="001F38EF"/>
    <w:rsid w:val="001F570C"/>
    <w:rsid w:val="001F6253"/>
    <w:rsid w:val="001F7466"/>
    <w:rsid w:val="001F75FA"/>
    <w:rsid w:val="001F7883"/>
    <w:rsid w:val="00200BF4"/>
    <w:rsid w:val="002015DB"/>
    <w:rsid w:val="0020181B"/>
    <w:rsid w:val="00201D27"/>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AC9"/>
    <w:rsid w:val="00226B64"/>
    <w:rsid w:val="0022712F"/>
    <w:rsid w:val="0022791A"/>
    <w:rsid w:val="002306DC"/>
    <w:rsid w:val="002308BC"/>
    <w:rsid w:val="00231159"/>
    <w:rsid w:val="00232DCD"/>
    <w:rsid w:val="00234F39"/>
    <w:rsid w:val="00235321"/>
    <w:rsid w:val="00235486"/>
    <w:rsid w:val="002354EF"/>
    <w:rsid w:val="0023739B"/>
    <w:rsid w:val="00240067"/>
    <w:rsid w:val="00240FEF"/>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2341"/>
    <w:rsid w:val="00274E46"/>
    <w:rsid w:val="00275372"/>
    <w:rsid w:val="00275FF5"/>
    <w:rsid w:val="0027671F"/>
    <w:rsid w:val="002778E8"/>
    <w:rsid w:val="00280845"/>
    <w:rsid w:val="0028087E"/>
    <w:rsid w:val="002814EE"/>
    <w:rsid w:val="0028154E"/>
    <w:rsid w:val="002817D8"/>
    <w:rsid w:val="00282C95"/>
    <w:rsid w:val="00283460"/>
    <w:rsid w:val="002854CF"/>
    <w:rsid w:val="0028727D"/>
    <w:rsid w:val="00290080"/>
    <w:rsid w:val="0029195F"/>
    <w:rsid w:val="00291C07"/>
    <w:rsid w:val="00291C0E"/>
    <w:rsid w:val="00292D87"/>
    <w:rsid w:val="00293F4E"/>
    <w:rsid w:val="002945D4"/>
    <w:rsid w:val="002958B3"/>
    <w:rsid w:val="00296F57"/>
    <w:rsid w:val="002A067E"/>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2F9A"/>
    <w:rsid w:val="002B3305"/>
    <w:rsid w:val="002B38E7"/>
    <w:rsid w:val="002B51FC"/>
    <w:rsid w:val="002B63E5"/>
    <w:rsid w:val="002B655B"/>
    <w:rsid w:val="002C05B6"/>
    <w:rsid w:val="002C14D5"/>
    <w:rsid w:val="002C1955"/>
    <w:rsid w:val="002C1989"/>
    <w:rsid w:val="002C1C54"/>
    <w:rsid w:val="002C2141"/>
    <w:rsid w:val="002C2C43"/>
    <w:rsid w:val="002C5256"/>
    <w:rsid w:val="002C535F"/>
    <w:rsid w:val="002C5766"/>
    <w:rsid w:val="002C7627"/>
    <w:rsid w:val="002D04B2"/>
    <w:rsid w:val="002D1CAF"/>
    <w:rsid w:val="002D2B0D"/>
    <w:rsid w:val="002D3296"/>
    <w:rsid w:val="002D48F6"/>
    <w:rsid w:val="002D505D"/>
    <w:rsid w:val="002D52C0"/>
    <w:rsid w:val="002D5846"/>
    <w:rsid w:val="002D641F"/>
    <w:rsid w:val="002D72D9"/>
    <w:rsid w:val="002D7CC1"/>
    <w:rsid w:val="002E04F9"/>
    <w:rsid w:val="002E0567"/>
    <w:rsid w:val="002E05E7"/>
    <w:rsid w:val="002E0A88"/>
    <w:rsid w:val="002E2805"/>
    <w:rsid w:val="002E2AF8"/>
    <w:rsid w:val="002E3379"/>
    <w:rsid w:val="002E383E"/>
    <w:rsid w:val="002E6D0D"/>
    <w:rsid w:val="002F1C19"/>
    <w:rsid w:val="002F44CC"/>
    <w:rsid w:val="002F4C27"/>
    <w:rsid w:val="002F61B6"/>
    <w:rsid w:val="002F638C"/>
    <w:rsid w:val="002F7CDE"/>
    <w:rsid w:val="00301251"/>
    <w:rsid w:val="00301372"/>
    <w:rsid w:val="0030209D"/>
    <w:rsid w:val="00302A4A"/>
    <w:rsid w:val="0030304B"/>
    <w:rsid w:val="00303953"/>
    <w:rsid w:val="00303E2A"/>
    <w:rsid w:val="00303E49"/>
    <w:rsid w:val="00306771"/>
    <w:rsid w:val="00307046"/>
    <w:rsid w:val="00310821"/>
    <w:rsid w:val="00310E5F"/>
    <w:rsid w:val="00311B8D"/>
    <w:rsid w:val="00313884"/>
    <w:rsid w:val="00314B6E"/>
    <w:rsid w:val="00315EF8"/>
    <w:rsid w:val="003165F0"/>
    <w:rsid w:val="0031667F"/>
    <w:rsid w:val="003170E1"/>
    <w:rsid w:val="00317C0B"/>
    <w:rsid w:val="00320D1C"/>
    <w:rsid w:val="00320DAF"/>
    <w:rsid w:val="00322173"/>
    <w:rsid w:val="00322543"/>
    <w:rsid w:val="00325311"/>
    <w:rsid w:val="00326ECB"/>
    <w:rsid w:val="0033080F"/>
    <w:rsid w:val="00330AA6"/>
    <w:rsid w:val="00330D1D"/>
    <w:rsid w:val="0033109A"/>
    <w:rsid w:val="003314AB"/>
    <w:rsid w:val="00331500"/>
    <w:rsid w:val="00331DF8"/>
    <w:rsid w:val="00332DFA"/>
    <w:rsid w:val="00332E25"/>
    <w:rsid w:val="00333137"/>
    <w:rsid w:val="00334588"/>
    <w:rsid w:val="00335528"/>
    <w:rsid w:val="00337C32"/>
    <w:rsid w:val="00337D42"/>
    <w:rsid w:val="0034187D"/>
    <w:rsid w:val="003429CE"/>
    <w:rsid w:val="0034380B"/>
    <w:rsid w:val="0034437E"/>
    <w:rsid w:val="003447FB"/>
    <w:rsid w:val="0035047C"/>
    <w:rsid w:val="0035085F"/>
    <w:rsid w:val="00350872"/>
    <w:rsid w:val="00351F8B"/>
    <w:rsid w:val="00352333"/>
    <w:rsid w:val="00352793"/>
    <w:rsid w:val="00353E76"/>
    <w:rsid w:val="003570F2"/>
    <w:rsid w:val="0035775F"/>
    <w:rsid w:val="00360266"/>
    <w:rsid w:val="0036046F"/>
    <w:rsid w:val="003605A9"/>
    <w:rsid w:val="003605C4"/>
    <w:rsid w:val="003606C5"/>
    <w:rsid w:val="00360902"/>
    <w:rsid w:val="00360BA2"/>
    <w:rsid w:val="00362154"/>
    <w:rsid w:val="0036358C"/>
    <w:rsid w:val="003641BA"/>
    <w:rsid w:val="00365001"/>
    <w:rsid w:val="003658DF"/>
    <w:rsid w:val="00365B75"/>
    <w:rsid w:val="003663F8"/>
    <w:rsid w:val="00367374"/>
    <w:rsid w:val="00367713"/>
    <w:rsid w:val="00371767"/>
    <w:rsid w:val="0037228F"/>
    <w:rsid w:val="00373293"/>
    <w:rsid w:val="00374315"/>
    <w:rsid w:val="00375488"/>
    <w:rsid w:val="00376CFA"/>
    <w:rsid w:val="00380A7C"/>
    <w:rsid w:val="00380BDB"/>
    <w:rsid w:val="00385326"/>
    <w:rsid w:val="00385A16"/>
    <w:rsid w:val="00385D27"/>
    <w:rsid w:val="0038651D"/>
    <w:rsid w:val="00391A4A"/>
    <w:rsid w:val="003921F2"/>
    <w:rsid w:val="0039295B"/>
    <w:rsid w:val="00392DE4"/>
    <w:rsid w:val="00393C6B"/>
    <w:rsid w:val="003945B9"/>
    <w:rsid w:val="00394DDA"/>
    <w:rsid w:val="00394E38"/>
    <w:rsid w:val="0039621B"/>
    <w:rsid w:val="00397D54"/>
    <w:rsid w:val="00397F43"/>
    <w:rsid w:val="003A00AD"/>
    <w:rsid w:val="003A07CC"/>
    <w:rsid w:val="003A1B84"/>
    <w:rsid w:val="003A44BA"/>
    <w:rsid w:val="003A5407"/>
    <w:rsid w:val="003A62F2"/>
    <w:rsid w:val="003A679B"/>
    <w:rsid w:val="003B1F3B"/>
    <w:rsid w:val="003B30EC"/>
    <w:rsid w:val="003B30F0"/>
    <w:rsid w:val="003B3358"/>
    <w:rsid w:val="003B4C39"/>
    <w:rsid w:val="003B5B85"/>
    <w:rsid w:val="003B6AC5"/>
    <w:rsid w:val="003B7306"/>
    <w:rsid w:val="003B7358"/>
    <w:rsid w:val="003B7F0A"/>
    <w:rsid w:val="003C1F7D"/>
    <w:rsid w:val="003C2D3C"/>
    <w:rsid w:val="003C573F"/>
    <w:rsid w:val="003C5DEE"/>
    <w:rsid w:val="003C7D94"/>
    <w:rsid w:val="003C7DDA"/>
    <w:rsid w:val="003D2D8F"/>
    <w:rsid w:val="003D348E"/>
    <w:rsid w:val="003D61D4"/>
    <w:rsid w:val="003D6285"/>
    <w:rsid w:val="003D795B"/>
    <w:rsid w:val="003D7AA1"/>
    <w:rsid w:val="003D7E0A"/>
    <w:rsid w:val="003E0018"/>
    <w:rsid w:val="003E0490"/>
    <w:rsid w:val="003E0723"/>
    <w:rsid w:val="003E1FD8"/>
    <w:rsid w:val="003E2725"/>
    <w:rsid w:val="003E2B07"/>
    <w:rsid w:val="003E3BB9"/>
    <w:rsid w:val="003E40E1"/>
    <w:rsid w:val="003E545E"/>
    <w:rsid w:val="003E59C7"/>
    <w:rsid w:val="003E67AA"/>
    <w:rsid w:val="003E7B80"/>
    <w:rsid w:val="003F03D8"/>
    <w:rsid w:val="003F089D"/>
    <w:rsid w:val="003F0CCF"/>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2D13"/>
    <w:rsid w:val="00413EF9"/>
    <w:rsid w:val="00415177"/>
    <w:rsid w:val="0041526C"/>
    <w:rsid w:val="00416BF8"/>
    <w:rsid w:val="004174E8"/>
    <w:rsid w:val="00417D62"/>
    <w:rsid w:val="00417DCD"/>
    <w:rsid w:val="00420A32"/>
    <w:rsid w:val="00420BAB"/>
    <w:rsid w:val="0042103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5191"/>
    <w:rsid w:val="00457E77"/>
    <w:rsid w:val="00461DA8"/>
    <w:rsid w:val="004624C4"/>
    <w:rsid w:val="00462D8D"/>
    <w:rsid w:val="00463786"/>
    <w:rsid w:val="004637FB"/>
    <w:rsid w:val="00464305"/>
    <w:rsid w:val="004646F1"/>
    <w:rsid w:val="004648B7"/>
    <w:rsid w:val="004648E9"/>
    <w:rsid w:val="00464C56"/>
    <w:rsid w:val="00465616"/>
    <w:rsid w:val="00467781"/>
    <w:rsid w:val="00467975"/>
    <w:rsid w:val="00467C5A"/>
    <w:rsid w:val="00470D57"/>
    <w:rsid w:val="00471AA7"/>
    <w:rsid w:val="00471D0C"/>
    <w:rsid w:val="00471D71"/>
    <w:rsid w:val="00471D83"/>
    <w:rsid w:val="00471DB6"/>
    <w:rsid w:val="00472D9C"/>
    <w:rsid w:val="004751F1"/>
    <w:rsid w:val="00475E66"/>
    <w:rsid w:val="00481629"/>
    <w:rsid w:val="004823D7"/>
    <w:rsid w:val="00482850"/>
    <w:rsid w:val="004833C4"/>
    <w:rsid w:val="00483686"/>
    <w:rsid w:val="00486056"/>
    <w:rsid w:val="00486667"/>
    <w:rsid w:val="00486C9A"/>
    <w:rsid w:val="00487109"/>
    <w:rsid w:val="00491DAB"/>
    <w:rsid w:val="00493D41"/>
    <w:rsid w:val="004945D6"/>
    <w:rsid w:val="0049475F"/>
    <w:rsid w:val="00495897"/>
    <w:rsid w:val="004970FE"/>
    <w:rsid w:val="004974D7"/>
    <w:rsid w:val="004A0F2B"/>
    <w:rsid w:val="004A32DA"/>
    <w:rsid w:val="004A34E7"/>
    <w:rsid w:val="004A4379"/>
    <w:rsid w:val="004A7EEB"/>
    <w:rsid w:val="004B06BF"/>
    <w:rsid w:val="004B2CD1"/>
    <w:rsid w:val="004B3310"/>
    <w:rsid w:val="004B3E9B"/>
    <w:rsid w:val="004B4BBE"/>
    <w:rsid w:val="004B54E0"/>
    <w:rsid w:val="004B6A00"/>
    <w:rsid w:val="004B7EB4"/>
    <w:rsid w:val="004B7FF8"/>
    <w:rsid w:val="004C027B"/>
    <w:rsid w:val="004C132D"/>
    <w:rsid w:val="004C1698"/>
    <w:rsid w:val="004C2D7C"/>
    <w:rsid w:val="004C3029"/>
    <w:rsid w:val="004C37EC"/>
    <w:rsid w:val="004C3B22"/>
    <w:rsid w:val="004C42A6"/>
    <w:rsid w:val="004C4594"/>
    <w:rsid w:val="004C4BF5"/>
    <w:rsid w:val="004C5A87"/>
    <w:rsid w:val="004C5AEB"/>
    <w:rsid w:val="004C69C7"/>
    <w:rsid w:val="004C72FA"/>
    <w:rsid w:val="004C7540"/>
    <w:rsid w:val="004C796D"/>
    <w:rsid w:val="004D0AA6"/>
    <w:rsid w:val="004D1386"/>
    <w:rsid w:val="004D2217"/>
    <w:rsid w:val="004D47FA"/>
    <w:rsid w:val="004E0607"/>
    <w:rsid w:val="004E0DED"/>
    <w:rsid w:val="004E1DB4"/>
    <w:rsid w:val="004E2429"/>
    <w:rsid w:val="004E3849"/>
    <w:rsid w:val="004E59A5"/>
    <w:rsid w:val="004E6EE2"/>
    <w:rsid w:val="004E7F06"/>
    <w:rsid w:val="004F0BCA"/>
    <w:rsid w:val="004F1495"/>
    <w:rsid w:val="004F454D"/>
    <w:rsid w:val="004F4F9D"/>
    <w:rsid w:val="004F68AB"/>
    <w:rsid w:val="004F7ADA"/>
    <w:rsid w:val="0050011B"/>
    <w:rsid w:val="0050178E"/>
    <w:rsid w:val="005045F0"/>
    <w:rsid w:val="00504F01"/>
    <w:rsid w:val="005070D4"/>
    <w:rsid w:val="005079F8"/>
    <w:rsid w:val="00510DCD"/>
    <w:rsid w:val="00511513"/>
    <w:rsid w:val="00513387"/>
    <w:rsid w:val="0051347A"/>
    <w:rsid w:val="0051447E"/>
    <w:rsid w:val="005150DC"/>
    <w:rsid w:val="00516441"/>
    <w:rsid w:val="0051764C"/>
    <w:rsid w:val="005205C8"/>
    <w:rsid w:val="005209E5"/>
    <w:rsid w:val="00521E2F"/>
    <w:rsid w:val="005228EF"/>
    <w:rsid w:val="0052394A"/>
    <w:rsid w:val="00523E57"/>
    <w:rsid w:val="005258E5"/>
    <w:rsid w:val="00526BAB"/>
    <w:rsid w:val="00532845"/>
    <w:rsid w:val="005335CB"/>
    <w:rsid w:val="00533987"/>
    <w:rsid w:val="00534124"/>
    <w:rsid w:val="00534E7A"/>
    <w:rsid w:val="00535F5C"/>
    <w:rsid w:val="00536691"/>
    <w:rsid w:val="00540A13"/>
    <w:rsid w:val="00542B49"/>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2BC"/>
    <w:rsid w:val="0056188C"/>
    <w:rsid w:val="00563792"/>
    <w:rsid w:val="00563866"/>
    <w:rsid w:val="00565036"/>
    <w:rsid w:val="0056618E"/>
    <w:rsid w:val="00567D8C"/>
    <w:rsid w:val="00567DF9"/>
    <w:rsid w:val="00570C54"/>
    <w:rsid w:val="00574C19"/>
    <w:rsid w:val="005767A7"/>
    <w:rsid w:val="00577705"/>
    <w:rsid w:val="005804B5"/>
    <w:rsid w:val="00580F1F"/>
    <w:rsid w:val="005813C0"/>
    <w:rsid w:val="00583DF4"/>
    <w:rsid w:val="005840F9"/>
    <w:rsid w:val="00584293"/>
    <w:rsid w:val="005849B5"/>
    <w:rsid w:val="0058582A"/>
    <w:rsid w:val="00591F76"/>
    <w:rsid w:val="0059384F"/>
    <w:rsid w:val="00594BC2"/>
    <w:rsid w:val="00594E73"/>
    <w:rsid w:val="00595476"/>
    <w:rsid w:val="00595DBE"/>
    <w:rsid w:val="0059615C"/>
    <w:rsid w:val="00596474"/>
    <w:rsid w:val="00597DD9"/>
    <w:rsid w:val="005A0345"/>
    <w:rsid w:val="005A1096"/>
    <w:rsid w:val="005A17F8"/>
    <w:rsid w:val="005A25BB"/>
    <w:rsid w:val="005A2EE4"/>
    <w:rsid w:val="005A3367"/>
    <w:rsid w:val="005A3650"/>
    <w:rsid w:val="005A7F8C"/>
    <w:rsid w:val="005B06BD"/>
    <w:rsid w:val="005B0E73"/>
    <w:rsid w:val="005B1505"/>
    <w:rsid w:val="005B1634"/>
    <w:rsid w:val="005B195C"/>
    <w:rsid w:val="005B4B5A"/>
    <w:rsid w:val="005B54AB"/>
    <w:rsid w:val="005B54EC"/>
    <w:rsid w:val="005B6530"/>
    <w:rsid w:val="005B6682"/>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61B"/>
    <w:rsid w:val="005E4DD3"/>
    <w:rsid w:val="005E6106"/>
    <w:rsid w:val="005E69A6"/>
    <w:rsid w:val="005F0F80"/>
    <w:rsid w:val="005F0FCC"/>
    <w:rsid w:val="005F15D9"/>
    <w:rsid w:val="005F186C"/>
    <w:rsid w:val="005F226B"/>
    <w:rsid w:val="005F2CB5"/>
    <w:rsid w:val="005F2F8F"/>
    <w:rsid w:val="005F33D0"/>
    <w:rsid w:val="005F3BD8"/>
    <w:rsid w:val="005F45BC"/>
    <w:rsid w:val="005F592E"/>
    <w:rsid w:val="005F7E8B"/>
    <w:rsid w:val="0060018B"/>
    <w:rsid w:val="0060281E"/>
    <w:rsid w:val="00602BE0"/>
    <w:rsid w:val="006035C5"/>
    <w:rsid w:val="00603DAF"/>
    <w:rsid w:val="00604AF6"/>
    <w:rsid w:val="006057D0"/>
    <w:rsid w:val="0060623A"/>
    <w:rsid w:val="006108AD"/>
    <w:rsid w:val="00612CE5"/>
    <w:rsid w:val="00613BD4"/>
    <w:rsid w:val="00615423"/>
    <w:rsid w:val="00615CD5"/>
    <w:rsid w:val="0061609B"/>
    <w:rsid w:val="00617330"/>
    <w:rsid w:val="00617CAC"/>
    <w:rsid w:val="00617FF4"/>
    <w:rsid w:val="006209A2"/>
    <w:rsid w:val="00621B02"/>
    <w:rsid w:val="00624298"/>
    <w:rsid w:val="00625115"/>
    <w:rsid w:val="00625432"/>
    <w:rsid w:val="0062558C"/>
    <w:rsid w:val="00626DC7"/>
    <w:rsid w:val="00627C8A"/>
    <w:rsid w:val="006303E8"/>
    <w:rsid w:val="006320A1"/>
    <w:rsid w:val="00632725"/>
    <w:rsid w:val="006335AC"/>
    <w:rsid w:val="00633D22"/>
    <w:rsid w:val="00635B02"/>
    <w:rsid w:val="00635BF9"/>
    <w:rsid w:val="00635F18"/>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4EBE"/>
    <w:rsid w:val="00655593"/>
    <w:rsid w:val="0065595A"/>
    <w:rsid w:val="0065665C"/>
    <w:rsid w:val="00660426"/>
    <w:rsid w:val="00660476"/>
    <w:rsid w:val="006613F1"/>
    <w:rsid w:val="00661404"/>
    <w:rsid w:val="00661B3E"/>
    <w:rsid w:val="00661D2D"/>
    <w:rsid w:val="0066216D"/>
    <w:rsid w:val="00663584"/>
    <w:rsid w:val="006635B1"/>
    <w:rsid w:val="00663E96"/>
    <w:rsid w:val="0066426B"/>
    <w:rsid w:val="006643CF"/>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2EF"/>
    <w:rsid w:val="00681565"/>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3D16"/>
    <w:rsid w:val="00695564"/>
    <w:rsid w:val="0069592A"/>
    <w:rsid w:val="00695F4D"/>
    <w:rsid w:val="006976E7"/>
    <w:rsid w:val="006A0A88"/>
    <w:rsid w:val="006A3679"/>
    <w:rsid w:val="006A7677"/>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197"/>
    <w:rsid w:val="006D12CD"/>
    <w:rsid w:val="006D1BB8"/>
    <w:rsid w:val="006D20FF"/>
    <w:rsid w:val="006D305B"/>
    <w:rsid w:val="006D34E2"/>
    <w:rsid w:val="006D37D8"/>
    <w:rsid w:val="006D3937"/>
    <w:rsid w:val="006D4E8F"/>
    <w:rsid w:val="006D594B"/>
    <w:rsid w:val="006D5F81"/>
    <w:rsid w:val="006D7A3E"/>
    <w:rsid w:val="006D7CC2"/>
    <w:rsid w:val="006E3770"/>
    <w:rsid w:val="006E3B6D"/>
    <w:rsid w:val="006E54A2"/>
    <w:rsid w:val="006E67DA"/>
    <w:rsid w:val="006E6E77"/>
    <w:rsid w:val="006F04BC"/>
    <w:rsid w:val="006F3C3D"/>
    <w:rsid w:val="006F59BC"/>
    <w:rsid w:val="006F5CCB"/>
    <w:rsid w:val="006F6318"/>
    <w:rsid w:val="006F6515"/>
    <w:rsid w:val="006F6813"/>
    <w:rsid w:val="006F7863"/>
    <w:rsid w:val="00700D3B"/>
    <w:rsid w:val="00700DE5"/>
    <w:rsid w:val="0070112C"/>
    <w:rsid w:val="00701ECA"/>
    <w:rsid w:val="00703380"/>
    <w:rsid w:val="00705023"/>
    <w:rsid w:val="007078D8"/>
    <w:rsid w:val="007079D3"/>
    <w:rsid w:val="00710496"/>
    <w:rsid w:val="007104A8"/>
    <w:rsid w:val="00710D6C"/>
    <w:rsid w:val="00712846"/>
    <w:rsid w:val="00712C02"/>
    <w:rsid w:val="00712C06"/>
    <w:rsid w:val="00712FEF"/>
    <w:rsid w:val="0071358D"/>
    <w:rsid w:val="007145F5"/>
    <w:rsid w:val="007147F4"/>
    <w:rsid w:val="007159E2"/>
    <w:rsid w:val="00717D9B"/>
    <w:rsid w:val="00724AFD"/>
    <w:rsid w:val="00724D55"/>
    <w:rsid w:val="00724F72"/>
    <w:rsid w:val="00725D5B"/>
    <w:rsid w:val="0072794D"/>
    <w:rsid w:val="007300B6"/>
    <w:rsid w:val="00731659"/>
    <w:rsid w:val="00731831"/>
    <w:rsid w:val="00731BE5"/>
    <w:rsid w:val="00731E32"/>
    <w:rsid w:val="00731F18"/>
    <w:rsid w:val="007328F2"/>
    <w:rsid w:val="00732DA4"/>
    <w:rsid w:val="00732DF7"/>
    <w:rsid w:val="00733C68"/>
    <w:rsid w:val="00733F3C"/>
    <w:rsid w:val="00734102"/>
    <w:rsid w:val="007344A3"/>
    <w:rsid w:val="00734FE6"/>
    <w:rsid w:val="007354D5"/>
    <w:rsid w:val="007369F1"/>
    <w:rsid w:val="00736EBE"/>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226"/>
    <w:rsid w:val="007518DF"/>
    <w:rsid w:val="007533F0"/>
    <w:rsid w:val="007536B5"/>
    <w:rsid w:val="007542C7"/>
    <w:rsid w:val="007543C1"/>
    <w:rsid w:val="007544A2"/>
    <w:rsid w:val="007554CF"/>
    <w:rsid w:val="007554F9"/>
    <w:rsid w:val="00756150"/>
    <w:rsid w:val="0075709B"/>
    <w:rsid w:val="00760483"/>
    <w:rsid w:val="00760B12"/>
    <w:rsid w:val="00762A5E"/>
    <w:rsid w:val="007633C6"/>
    <w:rsid w:val="007646E7"/>
    <w:rsid w:val="007654C9"/>
    <w:rsid w:val="00766AB5"/>
    <w:rsid w:val="00766D2F"/>
    <w:rsid w:val="00767C24"/>
    <w:rsid w:val="00773E74"/>
    <w:rsid w:val="00774E3F"/>
    <w:rsid w:val="007770F7"/>
    <w:rsid w:val="007776D1"/>
    <w:rsid w:val="00777D20"/>
    <w:rsid w:val="00781075"/>
    <w:rsid w:val="0078119E"/>
    <w:rsid w:val="00782601"/>
    <w:rsid w:val="00782C76"/>
    <w:rsid w:val="007833DC"/>
    <w:rsid w:val="00785115"/>
    <w:rsid w:val="007854E3"/>
    <w:rsid w:val="0078618D"/>
    <w:rsid w:val="00790278"/>
    <w:rsid w:val="0079039F"/>
    <w:rsid w:val="007904C3"/>
    <w:rsid w:val="0079097B"/>
    <w:rsid w:val="00791502"/>
    <w:rsid w:val="00791BCA"/>
    <w:rsid w:val="00791D1C"/>
    <w:rsid w:val="007940E2"/>
    <w:rsid w:val="00794A18"/>
    <w:rsid w:val="00795370"/>
    <w:rsid w:val="007A1B23"/>
    <w:rsid w:val="007A28DE"/>
    <w:rsid w:val="007A2CF6"/>
    <w:rsid w:val="007A31A4"/>
    <w:rsid w:val="007A3A40"/>
    <w:rsid w:val="007A4753"/>
    <w:rsid w:val="007A54B2"/>
    <w:rsid w:val="007A5932"/>
    <w:rsid w:val="007A654D"/>
    <w:rsid w:val="007A67BB"/>
    <w:rsid w:val="007B2659"/>
    <w:rsid w:val="007B2AF2"/>
    <w:rsid w:val="007B2B03"/>
    <w:rsid w:val="007B4B68"/>
    <w:rsid w:val="007B4EC8"/>
    <w:rsid w:val="007B6A23"/>
    <w:rsid w:val="007B6D2D"/>
    <w:rsid w:val="007C071E"/>
    <w:rsid w:val="007C0D98"/>
    <w:rsid w:val="007C1F19"/>
    <w:rsid w:val="007C2194"/>
    <w:rsid w:val="007C22BE"/>
    <w:rsid w:val="007C3E7E"/>
    <w:rsid w:val="007C57F1"/>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AAC"/>
    <w:rsid w:val="007E4633"/>
    <w:rsid w:val="007E4701"/>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24EB"/>
    <w:rsid w:val="00803507"/>
    <w:rsid w:val="0080436E"/>
    <w:rsid w:val="008043D9"/>
    <w:rsid w:val="00804410"/>
    <w:rsid w:val="00805943"/>
    <w:rsid w:val="0080645E"/>
    <w:rsid w:val="008065EC"/>
    <w:rsid w:val="00806744"/>
    <w:rsid w:val="008076FE"/>
    <w:rsid w:val="00807E25"/>
    <w:rsid w:val="00810AB9"/>
    <w:rsid w:val="008120A0"/>
    <w:rsid w:val="00813241"/>
    <w:rsid w:val="00813EA8"/>
    <w:rsid w:val="0081411B"/>
    <w:rsid w:val="00817B56"/>
    <w:rsid w:val="00817E7D"/>
    <w:rsid w:val="00817FB4"/>
    <w:rsid w:val="00820135"/>
    <w:rsid w:val="008203A3"/>
    <w:rsid w:val="00820435"/>
    <w:rsid w:val="008208FB"/>
    <w:rsid w:val="00822198"/>
    <w:rsid w:val="008228AC"/>
    <w:rsid w:val="00822995"/>
    <w:rsid w:val="00824B75"/>
    <w:rsid w:val="00825E61"/>
    <w:rsid w:val="00826146"/>
    <w:rsid w:val="00826D56"/>
    <w:rsid w:val="008312A4"/>
    <w:rsid w:val="00831A35"/>
    <w:rsid w:val="00832DDC"/>
    <w:rsid w:val="008334B8"/>
    <w:rsid w:val="00834406"/>
    <w:rsid w:val="008344F9"/>
    <w:rsid w:val="008363C6"/>
    <w:rsid w:val="008366D0"/>
    <w:rsid w:val="008428AC"/>
    <w:rsid w:val="0084326A"/>
    <w:rsid w:val="008439A7"/>
    <w:rsid w:val="00843FAC"/>
    <w:rsid w:val="0084529F"/>
    <w:rsid w:val="00845448"/>
    <w:rsid w:val="008455CF"/>
    <w:rsid w:val="00845A40"/>
    <w:rsid w:val="00847CB8"/>
    <w:rsid w:val="00850DBB"/>
    <w:rsid w:val="00852A2C"/>
    <w:rsid w:val="00853593"/>
    <w:rsid w:val="0085531B"/>
    <w:rsid w:val="00857086"/>
    <w:rsid w:val="00862205"/>
    <w:rsid w:val="00863FFE"/>
    <w:rsid w:val="008641DE"/>
    <w:rsid w:val="0086422D"/>
    <w:rsid w:val="00864466"/>
    <w:rsid w:val="00865014"/>
    <w:rsid w:val="008652D9"/>
    <w:rsid w:val="00865BE0"/>
    <w:rsid w:val="00866546"/>
    <w:rsid w:val="00866F8C"/>
    <w:rsid w:val="008671B6"/>
    <w:rsid w:val="008678AB"/>
    <w:rsid w:val="00867D03"/>
    <w:rsid w:val="0087168F"/>
    <w:rsid w:val="008729BD"/>
    <w:rsid w:val="0087339C"/>
    <w:rsid w:val="00873525"/>
    <w:rsid w:val="0087486F"/>
    <w:rsid w:val="00874D35"/>
    <w:rsid w:val="0087513E"/>
    <w:rsid w:val="00876FDB"/>
    <w:rsid w:val="00877B87"/>
    <w:rsid w:val="0088091B"/>
    <w:rsid w:val="0088136E"/>
    <w:rsid w:val="00881DA9"/>
    <w:rsid w:val="0088270D"/>
    <w:rsid w:val="00882A02"/>
    <w:rsid w:val="00882ABB"/>
    <w:rsid w:val="00886B80"/>
    <w:rsid w:val="0088749F"/>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5C2"/>
    <w:rsid w:val="008A1957"/>
    <w:rsid w:val="008A19EA"/>
    <w:rsid w:val="008A24F8"/>
    <w:rsid w:val="008A385A"/>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88E"/>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8F9"/>
    <w:rsid w:val="008E4A59"/>
    <w:rsid w:val="008E60EA"/>
    <w:rsid w:val="008E60F8"/>
    <w:rsid w:val="008E671B"/>
    <w:rsid w:val="008E6A7F"/>
    <w:rsid w:val="008E6CE4"/>
    <w:rsid w:val="008E7B9D"/>
    <w:rsid w:val="008E7D7E"/>
    <w:rsid w:val="008F11A4"/>
    <w:rsid w:val="008F1641"/>
    <w:rsid w:val="008F1D11"/>
    <w:rsid w:val="008F1F2F"/>
    <w:rsid w:val="008F2305"/>
    <w:rsid w:val="008F26AE"/>
    <w:rsid w:val="008F2ADC"/>
    <w:rsid w:val="008F48F2"/>
    <w:rsid w:val="008F5363"/>
    <w:rsid w:val="008F6492"/>
    <w:rsid w:val="008F72C0"/>
    <w:rsid w:val="008F76C4"/>
    <w:rsid w:val="00900543"/>
    <w:rsid w:val="00901417"/>
    <w:rsid w:val="00901658"/>
    <w:rsid w:val="009017B9"/>
    <w:rsid w:val="0090307C"/>
    <w:rsid w:val="0090311B"/>
    <w:rsid w:val="0090438D"/>
    <w:rsid w:val="00904C26"/>
    <w:rsid w:val="00905011"/>
    <w:rsid w:val="00905057"/>
    <w:rsid w:val="009051CB"/>
    <w:rsid w:val="0090794E"/>
    <w:rsid w:val="00907F83"/>
    <w:rsid w:val="00910D5C"/>
    <w:rsid w:val="00911FF8"/>
    <w:rsid w:val="00913355"/>
    <w:rsid w:val="00915489"/>
    <w:rsid w:val="00915844"/>
    <w:rsid w:val="009158F8"/>
    <w:rsid w:val="00915F1D"/>
    <w:rsid w:val="0091611C"/>
    <w:rsid w:val="00916926"/>
    <w:rsid w:val="0091711A"/>
    <w:rsid w:val="00920430"/>
    <w:rsid w:val="00920CFE"/>
    <w:rsid w:val="00921FE8"/>
    <w:rsid w:val="00923194"/>
    <w:rsid w:val="00923C29"/>
    <w:rsid w:val="00923EE6"/>
    <w:rsid w:val="00924880"/>
    <w:rsid w:val="00926175"/>
    <w:rsid w:val="0092693F"/>
    <w:rsid w:val="00926ADC"/>
    <w:rsid w:val="00927270"/>
    <w:rsid w:val="00927C6B"/>
    <w:rsid w:val="0093038E"/>
    <w:rsid w:val="009304ED"/>
    <w:rsid w:val="00931316"/>
    <w:rsid w:val="00931CE4"/>
    <w:rsid w:val="009326F4"/>
    <w:rsid w:val="00932B7E"/>
    <w:rsid w:val="009330ED"/>
    <w:rsid w:val="0093350A"/>
    <w:rsid w:val="009349A9"/>
    <w:rsid w:val="00935241"/>
    <w:rsid w:val="0093597B"/>
    <w:rsid w:val="00937E7F"/>
    <w:rsid w:val="0094028D"/>
    <w:rsid w:val="0094063A"/>
    <w:rsid w:val="00940826"/>
    <w:rsid w:val="00940939"/>
    <w:rsid w:val="00941E0B"/>
    <w:rsid w:val="009426CA"/>
    <w:rsid w:val="009436DB"/>
    <w:rsid w:val="00944B2C"/>
    <w:rsid w:val="00944BB1"/>
    <w:rsid w:val="00945BFE"/>
    <w:rsid w:val="009467E0"/>
    <w:rsid w:val="00946B2F"/>
    <w:rsid w:val="00947FA3"/>
    <w:rsid w:val="0094FCB1"/>
    <w:rsid w:val="0095157D"/>
    <w:rsid w:val="009523C1"/>
    <w:rsid w:val="009529F2"/>
    <w:rsid w:val="00953E28"/>
    <w:rsid w:val="00954C4B"/>
    <w:rsid w:val="00955FA6"/>
    <w:rsid w:val="00956578"/>
    <w:rsid w:val="00956EBC"/>
    <w:rsid w:val="00960083"/>
    <w:rsid w:val="00960990"/>
    <w:rsid w:val="00961B99"/>
    <w:rsid w:val="00961ED1"/>
    <w:rsid w:val="009624AB"/>
    <w:rsid w:val="00962CE0"/>
    <w:rsid w:val="0096352D"/>
    <w:rsid w:val="00964F06"/>
    <w:rsid w:val="00965BA0"/>
    <w:rsid w:val="00965E13"/>
    <w:rsid w:val="00966606"/>
    <w:rsid w:val="00970ED6"/>
    <w:rsid w:val="00971B9C"/>
    <w:rsid w:val="00971DC4"/>
    <w:rsid w:val="00971EB7"/>
    <w:rsid w:val="00972618"/>
    <w:rsid w:val="00974371"/>
    <w:rsid w:val="00974AB6"/>
    <w:rsid w:val="00975838"/>
    <w:rsid w:val="009759A4"/>
    <w:rsid w:val="00975FDC"/>
    <w:rsid w:val="00977B8C"/>
    <w:rsid w:val="0098108E"/>
    <w:rsid w:val="009837F8"/>
    <w:rsid w:val="009843D2"/>
    <w:rsid w:val="00986B9D"/>
    <w:rsid w:val="00986D44"/>
    <w:rsid w:val="0098743E"/>
    <w:rsid w:val="009875C3"/>
    <w:rsid w:val="0099069D"/>
    <w:rsid w:val="00991868"/>
    <w:rsid w:val="00991E21"/>
    <w:rsid w:val="00991FBF"/>
    <w:rsid w:val="009920EA"/>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BFD"/>
    <w:rsid w:val="009B4C57"/>
    <w:rsid w:val="009B4F29"/>
    <w:rsid w:val="009B5895"/>
    <w:rsid w:val="009C06D5"/>
    <w:rsid w:val="009C366A"/>
    <w:rsid w:val="009C3FD8"/>
    <w:rsid w:val="009C4DA4"/>
    <w:rsid w:val="009C4F5A"/>
    <w:rsid w:val="009C518B"/>
    <w:rsid w:val="009C6212"/>
    <w:rsid w:val="009C69E3"/>
    <w:rsid w:val="009C6C1C"/>
    <w:rsid w:val="009D24E3"/>
    <w:rsid w:val="009D2A44"/>
    <w:rsid w:val="009D3A8D"/>
    <w:rsid w:val="009D5116"/>
    <w:rsid w:val="009D59F9"/>
    <w:rsid w:val="009D6D73"/>
    <w:rsid w:val="009D6E61"/>
    <w:rsid w:val="009E004C"/>
    <w:rsid w:val="009E19E9"/>
    <w:rsid w:val="009E26E6"/>
    <w:rsid w:val="009E4058"/>
    <w:rsid w:val="009E4605"/>
    <w:rsid w:val="009E470E"/>
    <w:rsid w:val="009E569A"/>
    <w:rsid w:val="009F1FE9"/>
    <w:rsid w:val="009F2C45"/>
    <w:rsid w:val="009F31C8"/>
    <w:rsid w:val="009F4473"/>
    <w:rsid w:val="009F50B8"/>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367E"/>
    <w:rsid w:val="00A1578B"/>
    <w:rsid w:val="00A158FA"/>
    <w:rsid w:val="00A15A31"/>
    <w:rsid w:val="00A1670B"/>
    <w:rsid w:val="00A16E07"/>
    <w:rsid w:val="00A1776A"/>
    <w:rsid w:val="00A1795B"/>
    <w:rsid w:val="00A20046"/>
    <w:rsid w:val="00A208A7"/>
    <w:rsid w:val="00A20A2D"/>
    <w:rsid w:val="00A21847"/>
    <w:rsid w:val="00A247CA"/>
    <w:rsid w:val="00A24DA3"/>
    <w:rsid w:val="00A254B4"/>
    <w:rsid w:val="00A2552B"/>
    <w:rsid w:val="00A25BAF"/>
    <w:rsid w:val="00A300F9"/>
    <w:rsid w:val="00A309EA"/>
    <w:rsid w:val="00A31BE5"/>
    <w:rsid w:val="00A34D3D"/>
    <w:rsid w:val="00A3516E"/>
    <w:rsid w:val="00A35FDC"/>
    <w:rsid w:val="00A40B7E"/>
    <w:rsid w:val="00A412D8"/>
    <w:rsid w:val="00A4181C"/>
    <w:rsid w:val="00A4240F"/>
    <w:rsid w:val="00A424D7"/>
    <w:rsid w:val="00A4274A"/>
    <w:rsid w:val="00A43B34"/>
    <w:rsid w:val="00A440BD"/>
    <w:rsid w:val="00A442D9"/>
    <w:rsid w:val="00A4562F"/>
    <w:rsid w:val="00A45701"/>
    <w:rsid w:val="00A46354"/>
    <w:rsid w:val="00A50152"/>
    <w:rsid w:val="00A50306"/>
    <w:rsid w:val="00A50DAC"/>
    <w:rsid w:val="00A51977"/>
    <w:rsid w:val="00A51BCB"/>
    <w:rsid w:val="00A51E2D"/>
    <w:rsid w:val="00A556ED"/>
    <w:rsid w:val="00A55E8E"/>
    <w:rsid w:val="00A56A92"/>
    <w:rsid w:val="00A56DF1"/>
    <w:rsid w:val="00A57B8F"/>
    <w:rsid w:val="00A57D56"/>
    <w:rsid w:val="00A60E91"/>
    <w:rsid w:val="00A6162C"/>
    <w:rsid w:val="00A61883"/>
    <w:rsid w:val="00A63E02"/>
    <w:rsid w:val="00A641AC"/>
    <w:rsid w:val="00A648B8"/>
    <w:rsid w:val="00A64A1A"/>
    <w:rsid w:val="00A652E2"/>
    <w:rsid w:val="00A6595C"/>
    <w:rsid w:val="00A65A58"/>
    <w:rsid w:val="00A65DAE"/>
    <w:rsid w:val="00A65FAC"/>
    <w:rsid w:val="00A67329"/>
    <w:rsid w:val="00A67D93"/>
    <w:rsid w:val="00A67EB5"/>
    <w:rsid w:val="00A705DC"/>
    <w:rsid w:val="00A7096E"/>
    <w:rsid w:val="00A71EC5"/>
    <w:rsid w:val="00A723A4"/>
    <w:rsid w:val="00A7263E"/>
    <w:rsid w:val="00A7315F"/>
    <w:rsid w:val="00A7429D"/>
    <w:rsid w:val="00A746CC"/>
    <w:rsid w:val="00A76AF9"/>
    <w:rsid w:val="00A7704C"/>
    <w:rsid w:val="00A779B2"/>
    <w:rsid w:val="00A77D3E"/>
    <w:rsid w:val="00A821A3"/>
    <w:rsid w:val="00A8254A"/>
    <w:rsid w:val="00A8373D"/>
    <w:rsid w:val="00A84920"/>
    <w:rsid w:val="00A85002"/>
    <w:rsid w:val="00A86E18"/>
    <w:rsid w:val="00A87180"/>
    <w:rsid w:val="00A87BD7"/>
    <w:rsid w:val="00A9054C"/>
    <w:rsid w:val="00A90D60"/>
    <w:rsid w:val="00A92208"/>
    <w:rsid w:val="00A922EB"/>
    <w:rsid w:val="00A93235"/>
    <w:rsid w:val="00A94B3F"/>
    <w:rsid w:val="00A95119"/>
    <w:rsid w:val="00A95426"/>
    <w:rsid w:val="00A95C86"/>
    <w:rsid w:val="00A95C93"/>
    <w:rsid w:val="00A95D6F"/>
    <w:rsid w:val="00A961C1"/>
    <w:rsid w:val="00A97296"/>
    <w:rsid w:val="00A975CB"/>
    <w:rsid w:val="00A9787A"/>
    <w:rsid w:val="00A97ABC"/>
    <w:rsid w:val="00A97ECC"/>
    <w:rsid w:val="00AA0013"/>
    <w:rsid w:val="00AA310A"/>
    <w:rsid w:val="00AA36DE"/>
    <w:rsid w:val="00AA43A8"/>
    <w:rsid w:val="00AA4B69"/>
    <w:rsid w:val="00AA5823"/>
    <w:rsid w:val="00AA7A95"/>
    <w:rsid w:val="00AB0F1B"/>
    <w:rsid w:val="00AB1D80"/>
    <w:rsid w:val="00AB25E3"/>
    <w:rsid w:val="00AB2ED0"/>
    <w:rsid w:val="00AB30D7"/>
    <w:rsid w:val="00AB3BBD"/>
    <w:rsid w:val="00AB3FFA"/>
    <w:rsid w:val="00AB4D0A"/>
    <w:rsid w:val="00AB5917"/>
    <w:rsid w:val="00AB5F6C"/>
    <w:rsid w:val="00AB61A7"/>
    <w:rsid w:val="00AB7694"/>
    <w:rsid w:val="00AC0C67"/>
    <w:rsid w:val="00AC0F47"/>
    <w:rsid w:val="00AC1EF9"/>
    <w:rsid w:val="00AC2D6C"/>
    <w:rsid w:val="00AC3EBA"/>
    <w:rsid w:val="00AC5A7B"/>
    <w:rsid w:val="00AC7108"/>
    <w:rsid w:val="00AD23B5"/>
    <w:rsid w:val="00AD4AF0"/>
    <w:rsid w:val="00AD77DC"/>
    <w:rsid w:val="00AD7C7E"/>
    <w:rsid w:val="00AE0180"/>
    <w:rsid w:val="00AE01B4"/>
    <w:rsid w:val="00AE090C"/>
    <w:rsid w:val="00AE1052"/>
    <w:rsid w:val="00AE10B9"/>
    <w:rsid w:val="00AE19BA"/>
    <w:rsid w:val="00AE1EED"/>
    <w:rsid w:val="00AE236B"/>
    <w:rsid w:val="00AE2940"/>
    <w:rsid w:val="00AE2F57"/>
    <w:rsid w:val="00AE2FF9"/>
    <w:rsid w:val="00AE3C5F"/>
    <w:rsid w:val="00AE600E"/>
    <w:rsid w:val="00AE6124"/>
    <w:rsid w:val="00AE6B46"/>
    <w:rsid w:val="00AF0F23"/>
    <w:rsid w:val="00AF1199"/>
    <w:rsid w:val="00AF1E0E"/>
    <w:rsid w:val="00AF3BB3"/>
    <w:rsid w:val="00AF3E0C"/>
    <w:rsid w:val="00AF3E57"/>
    <w:rsid w:val="00AF4019"/>
    <w:rsid w:val="00AF5876"/>
    <w:rsid w:val="00AF65B6"/>
    <w:rsid w:val="00AF787B"/>
    <w:rsid w:val="00B01868"/>
    <w:rsid w:val="00B0411F"/>
    <w:rsid w:val="00B04884"/>
    <w:rsid w:val="00B05728"/>
    <w:rsid w:val="00B05AC3"/>
    <w:rsid w:val="00B06381"/>
    <w:rsid w:val="00B07BE0"/>
    <w:rsid w:val="00B10940"/>
    <w:rsid w:val="00B11134"/>
    <w:rsid w:val="00B11B6E"/>
    <w:rsid w:val="00B122C2"/>
    <w:rsid w:val="00B1546E"/>
    <w:rsid w:val="00B161A6"/>
    <w:rsid w:val="00B17615"/>
    <w:rsid w:val="00B20472"/>
    <w:rsid w:val="00B21A25"/>
    <w:rsid w:val="00B22C39"/>
    <w:rsid w:val="00B23157"/>
    <w:rsid w:val="00B232FC"/>
    <w:rsid w:val="00B24BD8"/>
    <w:rsid w:val="00B25A83"/>
    <w:rsid w:val="00B25B7A"/>
    <w:rsid w:val="00B26800"/>
    <w:rsid w:val="00B26D65"/>
    <w:rsid w:val="00B27968"/>
    <w:rsid w:val="00B30092"/>
    <w:rsid w:val="00B30B09"/>
    <w:rsid w:val="00B31F10"/>
    <w:rsid w:val="00B332A3"/>
    <w:rsid w:val="00B333A7"/>
    <w:rsid w:val="00B334E5"/>
    <w:rsid w:val="00B33842"/>
    <w:rsid w:val="00B340B4"/>
    <w:rsid w:val="00B34C25"/>
    <w:rsid w:val="00B3584E"/>
    <w:rsid w:val="00B409A3"/>
    <w:rsid w:val="00B41B40"/>
    <w:rsid w:val="00B42005"/>
    <w:rsid w:val="00B4221D"/>
    <w:rsid w:val="00B42573"/>
    <w:rsid w:val="00B42A0A"/>
    <w:rsid w:val="00B42C63"/>
    <w:rsid w:val="00B43544"/>
    <w:rsid w:val="00B44AE8"/>
    <w:rsid w:val="00B454B7"/>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4C43"/>
    <w:rsid w:val="00B6537B"/>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572"/>
    <w:rsid w:val="00B8168E"/>
    <w:rsid w:val="00B81AAD"/>
    <w:rsid w:val="00B825A5"/>
    <w:rsid w:val="00B82F10"/>
    <w:rsid w:val="00B84988"/>
    <w:rsid w:val="00B857BE"/>
    <w:rsid w:val="00B8584C"/>
    <w:rsid w:val="00B8589E"/>
    <w:rsid w:val="00B86276"/>
    <w:rsid w:val="00B8669E"/>
    <w:rsid w:val="00B86DA1"/>
    <w:rsid w:val="00B86E2B"/>
    <w:rsid w:val="00B8726D"/>
    <w:rsid w:val="00B8799F"/>
    <w:rsid w:val="00B90591"/>
    <w:rsid w:val="00B90834"/>
    <w:rsid w:val="00B91B9A"/>
    <w:rsid w:val="00B91DD2"/>
    <w:rsid w:val="00B92845"/>
    <w:rsid w:val="00B93A11"/>
    <w:rsid w:val="00B946C4"/>
    <w:rsid w:val="00B961BC"/>
    <w:rsid w:val="00B979D9"/>
    <w:rsid w:val="00B97E2F"/>
    <w:rsid w:val="00BA13C9"/>
    <w:rsid w:val="00BA28EE"/>
    <w:rsid w:val="00BA2CFF"/>
    <w:rsid w:val="00BA5272"/>
    <w:rsid w:val="00BA663C"/>
    <w:rsid w:val="00BB0462"/>
    <w:rsid w:val="00BB18FC"/>
    <w:rsid w:val="00BB1964"/>
    <w:rsid w:val="00BB327B"/>
    <w:rsid w:val="00BB3286"/>
    <w:rsid w:val="00BB3D5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119"/>
    <w:rsid w:val="00BC62A8"/>
    <w:rsid w:val="00BD1E45"/>
    <w:rsid w:val="00BD36E3"/>
    <w:rsid w:val="00BD3CBA"/>
    <w:rsid w:val="00BD4392"/>
    <w:rsid w:val="00BD43A0"/>
    <w:rsid w:val="00BD4C02"/>
    <w:rsid w:val="00BD4CCA"/>
    <w:rsid w:val="00BD5F57"/>
    <w:rsid w:val="00BD6F61"/>
    <w:rsid w:val="00BD7022"/>
    <w:rsid w:val="00BD73E3"/>
    <w:rsid w:val="00BE060C"/>
    <w:rsid w:val="00BE1C0B"/>
    <w:rsid w:val="00BE1FDA"/>
    <w:rsid w:val="00BE3B7B"/>
    <w:rsid w:val="00BE3E35"/>
    <w:rsid w:val="00BE445B"/>
    <w:rsid w:val="00BE4967"/>
    <w:rsid w:val="00BE4A8B"/>
    <w:rsid w:val="00BE54A7"/>
    <w:rsid w:val="00BE6D7C"/>
    <w:rsid w:val="00BE720D"/>
    <w:rsid w:val="00BE7AF3"/>
    <w:rsid w:val="00BF0C65"/>
    <w:rsid w:val="00BF27F7"/>
    <w:rsid w:val="00BF282D"/>
    <w:rsid w:val="00BF500A"/>
    <w:rsid w:val="00BF56AC"/>
    <w:rsid w:val="00BF59EB"/>
    <w:rsid w:val="00BF60DC"/>
    <w:rsid w:val="00BF6C56"/>
    <w:rsid w:val="00C01C39"/>
    <w:rsid w:val="00C02630"/>
    <w:rsid w:val="00C02F4E"/>
    <w:rsid w:val="00C03D74"/>
    <w:rsid w:val="00C0460A"/>
    <w:rsid w:val="00C04AEA"/>
    <w:rsid w:val="00C06602"/>
    <w:rsid w:val="00C06DA4"/>
    <w:rsid w:val="00C07CD9"/>
    <w:rsid w:val="00C10D19"/>
    <w:rsid w:val="00C10E7F"/>
    <w:rsid w:val="00C11241"/>
    <w:rsid w:val="00C1136B"/>
    <w:rsid w:val="00C116AA"/>
    <w:rsid w:val="00C14A6A"/>
    <w:rsid w:val="00C16FFB"/>
    <w:rsid w:val="00C17858"/>
    <w:rsid w:val="00C17CFA"/>
    <w:rsid w:val="00C2083E"/>
    <w:rsid w:val="00C2201B"/>
    <w:rsid w:val="00C220D3"/>
    <w:rsid w:val="00C22BAC"/>
    <w:rsid w:val="00C249EE"/>
    <w:rsid w:val="00C25390"/>
    <w:rsid w:val="00C26745"/>
    <w:rsid w:val="00C26BC3"/>
    <w:rsid w:val="00C26DA1"/>
    <w:rsid w:val="00C30609"/>
    <w:rsid w:val="00C30FA4"/>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665E"/>
    <w:rsid w:val="00C61BD0"/>
    <w:rsid w:val="00C61F86"/>
    <w:rsid w:val="00C62802"/>
    <w:rsid w:val="00C63DE7"/>
    <w:rsid w:val="00C64144"/>
    <w:rsid w:val="00C64EBC"/>
    <w:rsid w:val="00C652AC"/>
    <w:rsid w:val="00C6554E"/>
    <w:rsid w:val="00C6695C"/>
    <w:rsid w:val="00C700A1"/>
    <w:rsid w:val="00C70785"/>
    <w:rsid w:val="00C71294"/>
    <w:rsid w:val="00C7145D"/>
    <w:rsid w:val="00C725BD"/>
    <w:rsid w:val="00C73431"/>
    <w:rsid w:val="00C73694"/>
    <w:rsid w:val="00C763E6"/>
    <w:rsid w:val="00C76A7F"/>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43F8"/>
    <w:rsid w:val="00C95ED6"/>
    <w:rsid w:val="00C96B43"/>
    <w:rsid w:val="00C97465"/>
    <w:rsid w:val="00CA098E"/>
    <w:rsid w:val="00CA20E7"/>
    <w:rsid w:val="00CA3352"/>
    <w:rsid w:val="00CA40B8"/>
    <w:rsid w:val="00CA4B1D"/>
    <w:rsid w:val="00CA5057"/>
    <w:rsid w:val="00CA5464"/>
    <w:rsid w:val="00CA7931"/>
    <w:rsid w:val="00CB05CB"/>
    <w:rsid w:val="00CB144D"/>
    <w:rsid w:val="00CB166C"/>
    <w:rsid w:val="00CB1703"/>
    <w:rsid w:val="00CB1866"/>
    <w:rsid w:val="00CB1A74"/>
    <w:rsid w:val="00CB1DA8"/>
    <w:rsid w:val="00CB282D"/>
    <w:rsid w:val="00CB44FD"/>
    <w:rsid w:val="00CB48BB"/>
    <w:rsid w:val="00CB4D4E"/>
    <w:rsid w:val="00CB5C01"/>
    <w:rsid w:val="00CB5F63"/>
    <w:rsid w:val="00CB6106"/>
    <w:rsid w:val="00CB7D7F"/>
    <w:rsid w:val="00CC06A2"/>
    <w:rsid w:val="00CC0720"/>
    <w:rsid w:val="00CC0A05"/>
    <w:rsid w:val="00CC26A6"/>
    <w:rsid w:val="00CC4CB1"/>
    <w:rsid w:val="00CC5086"/>
    <w:rsid w:val="00CC59D4"/>
    <w:rsid w:val="00CC6138"/>
    <w:rsid w:val="00CC6643"/>
    <w:rsid w:val="00CC6C23"/>
    <w:rsid w:val="00CC6CD9"/>
    <w:rsid w:val="00CC75BA"/>
    <w:rsid w:val="00CC7AA4"/>
    <w:rsid w:val="00CD0DBB"/>
    <w:rsid w:val="00CD128F"/>
    <w:rsid w:val="00CD33D1"/>
    <w:rsid w:val="00CD3E40"/>
    <w:rsid w:val="00CE0D19"/>
    <w:rsid w:val="00CE271C"/>
    <w:rsid w:val="00CE60BF"/>
    <w:rsid w:val="00CE6EAE"/>
    <w:rsid w:val="00CE7088"/>
    <w:rsid w:val="00CF155B"/>
    <w:rsid w:val="00CF1935"/>
    <w:rsid w:val="00CF2A8F"/>
    <w:rsid w:val="00CF2D6E"/>
    <w:rsid w:val="00CF30D2"/>
    <w:rsid w:val="00CF3539"/>
    <w:rsid w:val="00CF41EE"/>
    <w:rsid w:val="00CF4C56"/>
    <w:rsid w:val="00CF69F5"/>
    <w:rsid w:val="00CF6E0B"/>
    <w:rsid w:val="00CF7136"/>
    <w:rsid w:val="00D00B51"/>
    <w:rsid w:val="00D00F8E"/>
    <w:rsid w:val="00D01CBA"/>
    <w:rsid w:val="00D03F41"/>
    <w:rsid w:val="00D04E96"/>
    <w:rsid w:val="00D0504A"/>
    <w:rsid w:val="00D06004"/>
    <w:rsid w:val="00D06124"/>
    <w:rsid w:val="00D063B8"/>
    <w:rsid w:val="00D07E6D"/>
    <w:rsid w:val="00D0A5AE"/>
    <w:rsid w:val="00D1057C"/>
    <w:rsid w:val="00D110D5"/>
    <w:rsid w:val="00D12733"/>
    <w:rsid w:val="00D13851"/>
    <w:rsid w:val="00D13FB7"/>
    <w:rsid w:val="00D14C7B"/>
    <w:rsid w:val="00D20C13"/>
    <w:rsid w:val="00D22696"/>
    <w:rsid w:val="00D235B6"/>
    <w:rsid w:val="00D23EF0"/>
    <w:rsid w:val="00D245AE"/>
    <w:rsid w:val="00D26387"/>
    <w:rsid w:val="00D26EB5"/>
    <w:rsid w:val="00D30621"/>
    <w:rsid w:val="00D32A19"/>
    <w:rsid w:val="00D33105"/>
    <w:rsid w:val="00D36152"/>
    <w:rsid w:val="00D40486"/>
    <w:rsid w:val="00D40A10"/>
    <w:rsid w:val="00D41555"/>
    <w:rsid w:val="00D4188B"/>
    <w:rsid w:val="00D42233"/>
    <w:rsid w:val="00D42C48"/>
    <w:rsid w:val="00D4355D"/>
    <w:rsid w:val="00D43CC7"/>
    <w:rsid w:val="00D46CC5"/>
    <w:rsid w:val="00D46D5D"/>
    <w:rsid w:val="00D4730C"/>
    <w:rsid w:val="00D50107"/>
    <w:rsid w:val="00D5020D"/>
    <w:rsid w:val="00D5029D"/>
    <w:rsid w:val="00D5056C"/>
    <w:rsid w:val="00D507E7"/>
    <w:rsid w:val="00D50822"/>
    <w:rsid w:val="00D51B7B"/>
    <w:rsid w:val="00D535DA"/>
    <w:rsid w:val="00D53903"/>
    <w:rsid w:val="00D53B02"/>
    <w:rsid w:val="00D54341"/>
    <w:rsid w:val="00D55B84"/>
    <w:rsid w:val="00D55CB9"/>
    <w:rsid w:val="00D55F19"/>
    <w:rsid w:val="00D56103"/>
    <w:rsid w:val="00D564B8"/>
    <w:rsid w:val="00D600FE"/>
    <w:rsid w:val="00D60249"/>
    <w:rsid w:val="00D6118F"/>
    <w:rsid w:val="00D61E4C"/>
    <w:rsid w:val="00D621EC"/>
    <w:rsid w:val="00D63856"/>
    <w:rsid w:val="00D63F6C"/>
    <w:rsid w:val="00D6420B"/>
    <w:rsid w:val="00D64330"/>
    <w:rsid w:val="00D65CDF"/>
    <w:rsid w:val="00D672C2"/>
    <w:rsid w:val="00D67BA7"/>
    <w:rsid w:val="00D70922"/>
    <w:rsid w:val="00D71794"/>
    <w:rsid w:val="00D71826"/>
    <w:rsid w:val="00D72AC1"/>
    <w:rsid w:val="00D72C55"/>
    <w:rsid w:val="00D72DF4"/>
    <w:rsid w:val="00D73687"/>
    <w:rsid w:val="00D737CE"/>
    <w:rsid w:val="00D7493C"/>
    <w:rsid w:val="00D75C1B"/>
    <w:rsid w:val="00D76372"/>
    <w:rsid w:val="00D77F9C"/>
    <w:rsid w:val="00D80C87"/>
    <w:rsid w:val="00D81A4B"/>
    <w:rsid w:val="00D81F2F"/>
    <w:rsid w:val="00D822F0"/>
    <w:rsid w:val="00D82C84"/>
    <w:rsid w:val="00D837F5"/>
    <w:rsid w:val="00D843FA"/>
    <w:rsid w:val="00D85FA3"/>
    <w:rsid w:val="00D869EF"/>
    <w:rsid w:val="00D87887"/>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21"/>
    <w:rsid w:val="00DA56C4"/>
    <w:rsid w:val="00DA5ED0"/>
    <w:rsid w:val="00DA68F0"/>
    <w:rsid w:val="00DA6E38"/>
    <w:rsid w:val="00DA6F56"/>
    <w:rsid w:val="00DB2F25"/>
    <w:rsid w:val="00DB4023"/>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2B20"/>
    <w:rsid w:val="00DD3E26"/>
    <w:rsid w:val="00DD53B0"/>
    <w:rsid w:val="00DD55EA"/>
    <w:rsid w:val="00DE1689"/>
    <w:rsid w:val="00DE2140"/>
    <w:rsid w:val="00DE3A43"/>
    <w:rsid w:val="00DE3D7F"/>
    <w:rsid w:val="00DE48AB"/>
    <w:rsid w:val="00DE4C0D"/>
    <w:rsid w:val="00DE4FDB"/>
    <w:rsid w:val="00DE560B"/>
    <w:rsid w:val="00DE560E"/>
    <w:rsid w:val="00DF1523"/>
    <w:rsid w:val="00DF2439"/>
    <w:rsid w:val="00DF4C29"/>
    <w:rsid w:val="00DF5012"/>
    <w:rsid w:val="00DF51D5"/>
    <w:rsid w:val="00DF5662"/>
    <w:rsid w:val="00DF5A48"/>
    <w:rsid w:val="00DF5E51"/>
    <w:rsid w:val="00E00647"/>
    <w:rsid w:val="00E0111E"/>
    <w:rsid w:val="00E01BAB"/>
    <w:rsid w:val="00E02C7F"/>
    <w:rsid w:val="00E03142"/>
    <w:rsid w:val="00E0686F"/>
    <w:rsid w:val="00E06D47"/>
    <w:rsid w:val="00E06F3A"/>
    <w:rsid w:val="00E078A6"/>
    <w:rsid w:val="00E1042D"/>
    <w:rsid w:val="00E1060B"/>
    <w:rsid w:val="00E113DE"/>
    <w:rsid w:val="00E116BE"/>
    <w:rsid w:val="00E12A28"/>
    <w:rsid w:val="00E13409"/>
    <w:rsid w:val="00E13456"/>
    <w:rsid w:val="00E136A7"/>
    <w:rsid w:val="00E14144"/>
    <w:rsid w:val="00E14DF5"/>
    <w:rsid w:val="00E15FC1"/>
    <w:rsid w:val="00E1717E"/>
    <w:rsid w:val="00E20D6F"/>
    <w:rsid w:val="00E21946"/>
    <w:rsid w:val="00E2209B"/>
    <w:rsid w:val="00E222D5"/>
    <w:rsid w:val="00E244BC"/>
    <w:rsid w:val="00E24781"/>
    <w:rsid w:val="00E24BD3"/>
    <w:rsid w:val="00E25268"/>
    <w:rsid w:val="00E25C26"/>
    <w:rsid w:val="00E26143"/>
    <w:rsid w:val="00E26D93"/>
    <w:rsid w:val="00E27CCF"/>
    <w:rsid w:val="00E30C23"/>
    <w:rsid w:val="00E3256E"/>
    <w:rsid w:val="00E33FE8"/>
    <w:rsid w:val="00E341CE"/>
    <w:rsid w:val="00E347DD"/>
    <w:rsid w:val="00E35AD5"/>
    <w:rsid w:val="00E36A5C"/>
    <w:rsid w:val="00E36C1A"/>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AA4"/>
    <w:rsid w:val="00E60E45"/>
    <w:rsid w:val="00E6161B"/>
    <w:rsid w:val="00E61967"/>
    <w:rsid w:val="00E61EB7"/>
    <w:rsid w:val="00E62F28"/>
    <w:rsid w:val="00E6552D"/>
    <w:rsid w:val="00E66E51"/>
    <w:rsid w:val="00E70312"/>
    <w:rsid w:val="00E7035A"/>
    <w:rsid w:val="00E7113C"/>
    <w:rsid w:val="00E726D8"/>
    <w:rsid w:val="00E72824"/>
    <w:rsid w:val="00E731B2"/>
    <w:rsid w:val="00E73247"/>
    <w:rsid w:val="00E745E8"/>
    <w:rsid w:val="00E76440"/>
    <w:rsid w:val="00E775E1"/>
    <w:rsid w:val="00E805FB"/>
    <w:rsid w:val="00E815B3"/>
    <w:rsid w:val="00E8369B"/>
    <w:rsid w:val="00E83A9B"/>
    <w:rsid w:val="00E849E0"/>
    <w:rsid w:val="00E85478"/>
    <w:rsid w:val="00E85A7B"/>
    <w:rsid w:val="00E87031"/>
    <w:rsid w:val="00E872C6"/>
    <w:rsid w:val="00E90B22"/>
    <w:rsid w:val="00E90F96"/>
    <w:rsid w:val="00E91747"/>
    <w:rsid w:val="00E91938"/>
    <w:rsid w:val="00E91C46"/>
    <w:rsid w:val="00E92486"/>
    <w:rsid w:val="00E940DE"/>
    <w:rsid w:val="00E9461D"/>
    <w:rsid w:val="00E9582F"/>
    <w:rsid w:val="00E96855"/>
    <w:rsid w:val="00E96AE9"/>
    <w:rsid w:val="00E97F99"/>
    <w:rsid w:val="00EA316B"/>
    <w:rsid w:val="00EA53FD"/>
    <w:rsid w:val="00EA5C19"/>
    <w:rsid w:val="00EA6245"/>
    <w:rsid w:val="00EA637B"/>
    <w:rsid w:val="00EA798D"/>
    <w:rsid w:val="00EB0AB1"/>
    <w:rsid w:val="00EB1B4D"/>
    <w:rsid w:val="00EB3480"/>
    <w:rsid w:val="00EB3E17"/>
    <w:rsid w:val="00EB4477"/>
    <w:rsid w:val="00EB5A9B"/>
    <w:rsid w:val="00EB652C"/>
    <w:rsid w:val="00EB7362"/>
    <w:rsid w:val="00EC0BFB"/>
    <w:rsid w:val="00EC15CA"/>
    <w:rsid w:val="00EC1DC7"/>
    <w:rsid w:val="00EC2DC3"/>
    <w:rsid w:val="00EC3109"/>
    <w:rsid w:val="00EC3366"/>
    <w:rsid w:val="00EC4739"/>
    <w:rsid w:val="00EC5090"/>
    <w:rsid w:val="00EC5916"/>
    <w:rsid w:val="00EC6223"/>
    <w:rsid w:val="00EC6778"/>
    <w:rsid w:val="00EC6A13"/>
    <w:rsid w:val="00ED1B72"/>
    <w:rsid w:val="00ED1E94"/>
    <w:rsid w:val="00ED37E5"/>
    <w:rsid w:val="00ED422F"/>
    <w:rsid w:val="00ED440D"/>
    <w:rsid w:val="00ED4F0A"/>
    <w:rsid w:val="00ED5CB8"/>
    <w:rsid w:val="00ED5E70"/>
    <w:rsid w:val="00ED6B01"/>
    <w:rsid w:val="00ED7917"/>
    <w:rsid w:val="00EE0CB0"/>
    <w:rsid w:val="00EE0E05"/>
    <w:rsid w:val="00EE271A"/>
    <w:rsid w:val="00EE3D3A"/>
    <w:rsid w:val="00EE5330"/>
    <w:rsid w:val="00EE5AF8"/>
    <w:rsid w:val="00EE6130"/>
    <w:rsid w:val="00EE66E0"/>
    <w:rsid w:val="00EE7620"/>
    <w:rsid w:val="00EF04F0"/>
    <w:rsid w:val="00EF257A"/>
    <w:rsid w:val="00EF4043"/>
    <w:rsid w:val="00EF6874"/>
    <w:rsid w:val="00EF6BD8"/>
    <w:rsid w:val="00EF6F87"/>
    <w:rsid w:val="00F0033A"/>
    <w:rsid w:val="00F00737"/>
    <w:rsid w:val="00F01F50"/>
    <w:rsid w:val="00F0277F"/>
    <w:rsid w:val="00F03753"/>
    <w:rsid w:val="00F03B50"/>
    <w:rsid w:val="00F0494F"/>
    <w:rsid w:val="00F054C9"/>
    <w:rsid w:val="00F05768"/>
    <w:rsid w:val="00F06742"/>
    <w:rsid w:val="00F06C3F"/>
    <w:rsid w:val="00F07DAE"/>
    <w:rsid w:val="00F1074F"/>
    <w:rsid w:val="00F108C7"/>
    <w:rsid w:val="00F10A6C"/>
    <w:rsid w:val="00F11DC3"/>
    <w:rsid w:val="00F11E31"/>
    <w:rsid w:val="00F122CE"/>
    <w:rsid w:val="00F12F1B"/>
    <w:rsid w:val="00F1449E"/>
    <w:rsid w:val="00F148C1"/>
    <w:rsid w:val="00F14D7B"/>
    <w:rsid w:val="00F16B2E"/>
    <w:rsid w:val="00F20027"/>
    <w:rsid w:val="00F202E0"/>
    <w:rsid w:val="00F203ED"/>
    <w:rsid w:val="00F21600"/>
    <w:rsid w:val="00F21CA7"/>
    <w:rsid w:val="00F21D38"/>
    <w:rsid w:val="00F21E22"/>
    <w:rsid w:val="00F22360"/>
    <w:rsid w:val="00F228EC"/>
    <w:rsid w:val="00F24692"/>
    <w:rsid w:val="00F25920"/>
    <w:rsid w:val="00F25F42"/>
    <w:rsid w:val="00F26BA7"/>
    <w:rsid w:val="00F26DE8"/>
    <w:rsid w:val="00F27FF4"/>
    <w:rsid w:val="00F3104B"/>
    <w:rsid w:val="00F31756"/>
    <w:rsid w:val="00F320AC"/>
    <w:rsid w:val="00F32677"/>
    <w:rsid w:val="00F32ADA"/>
    <w:rsid w:val="00F32AEB"/>
    <w:rsid w:val="00F33846"/>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500E0"/>
    <w:rsid w:val="00F501C0"/>
    <w:rsid w:val="00F50CA4"/>
    <w:rsid w:val="00F50F9A"/>
    <w:rsid w:val="00F535CA"/>
    <w:rsid w:val="00F54244"/>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6E05"/>
    <w:rsid w:val="00F7752F"/>
    <w:rsid w:val="00F808D1"/>
    <w:rsid w:val="00F8201A"/>
    <w:rsid w:val="00F824C8"/>
    <w:rsid w:val="00F83811"/>
    <w:rsid w:val="00F839EC"/>
    <w:rsid w:val="00F84383"/>
    <w:rsid w:val="00F857F2"/>
    <w:rsid w:val="00F86C48"/>
    <w:rsid w:val="00F878D6"/>
    <w:rsid w:val="00F87B09"/>
    <w:rsid w:val="00F909A6"/>
    <w:rsid w:val="00F910AD"/>
    <w:rsid w:val="00F9247C"/>
    <w:rsid w:val="00F9257C"/>
    <w:rsid w:val="00F93C5F"/>
    <w:rsid w:val="00F9404C"/>
    <w:rsid w:val="00F9496C"/>
    <w:rsid w:val="00F95205"/>
    <w:rsid w:val="00F96D4C"/>
    <w:rsid w:val="00F96DA6"/>
    <w:rsid w:val="00F970FC"/>
    <w:rsid w:val="00F97379"/>
    <w:rsid w:val="00F97EDB"/>
    <w:rsid w:val="00FA156C"/>
    <w:rsid w:val="00FA21AB"/>
    <w:rsid w:val="00FA39B8"/>
    <w:rsid w:val="00FA3BB8"/>
    <w:rsid w:val="00FA5A34"/>
    <w:rsid w:val="00FA6224"/>
    <w:rsid w:val="00FA62BF"/>
    <w:rsid w:val="00FA65A5"/>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08F"/>
    <w:rsid w:val="00FE2BC4"/>
    <w:rsid w:val="00FE33D7"/>
    <w:rsid w:val="00FE541D"/>
    <w:rsid w:val="00FE6414"/>
    <w:rsid w:val="00FE72BB"/>
    <w:rsid w:val="00FE7719"/>
    <w:rsid w:val="00FE78AE"/>
    <w:rsid w:val="00FE7E29"/>
    <w:rsid w:val="00FF1CA4"/>
    <w:rsid w:val="00FF1D46"/>
    <w:rsid w:val="00FF1F53"/>
    <w:rsid w:val="00FF21A7"/>
    <w:rsid w:val="00FF2A67"/>
    <w:rsid w:val="00FF316B"/>
    <w:rsid w:val="00FF3A57"/>
    <w:rsid w:val="00FF4CD2"/>
    <w:rsid w:val="00FF5167"/>
    <w:rsid w:val="00FF568F"/>
    <w:rsid w:val="0114EEDE"/>
    <w:rsid w:val="01185332"/>
    <w:rsid w:val="0198A393"/>
    <w:rsid w:val="01BFC928"/>
    <w:rsid w:val="027FD2A8"/>
    <w:rsid w:val="03AFC053"/>
    <w:rsid w:val="03C1269E"/>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2EF824"/>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45471C"/>
    <w:rsid w:val="4587A6E4"/>
    <w:rsid w:val="45A82F01"/>
    <w:rsid w:val="45ABAC5B"/>
    <w:rsid w:val="45B24686"/>
    <w:rsid w:val="465B5278"/>
    <w:rsid w:val="46A60979"/>
    <w:rsid w:val="47221B8F"/>
    <w:rsid w:val="47632508"/>
    <w:rsid w:val="483341FD"/>
    <w:rsid w:val="4846F1D8"/>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85A373"/>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CABDCB"/>
    <w:rsid w:val="76F23262"/>
    <w:rsid w:val="7708D9F6"/>
    <w:rsid w:val="773F3C45"/>
    <w:rsid w:val="778422F9"/>
    <w:rsid w:val="78655B5F"/>
    <w:rsid w:val="78CFC806"/>
    <w:rsid w:val="79481851"/>
    <w:rsid w:val="7961ACAA"/>
    <w:rsid w:val="7A16509B"/>
    <w:rsid w:val="7A35089B"/>
    <w:rsid w:val="7A4C2C02"/>
    <w:rsid w:val="7AA5AD59"/>
    <w:rsid w:val="7B9E7DAD"/>
    <w:rsid w:val="7C417DBA"/>
    <w:rsid w:val="7C90F100"/>
    <w:rsid w:val="7C9AF9B9"/>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F09FFE94-DBC0-4AC7-93EC-FDEF19A9C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BF8"/>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5AIRPNAIUNRU-1328258698-11425</_dlc_DocId>
    <_dlc_DocIdUrl xmlns="71c5aaf6-e6ce-465b-b873-5148d2a4c105">
      <Url>https://nokia.sharepoint.com/sites/c5g/5gradio/_layouts/15/DocIdRedir.aspx?ID=5AIRPNAIUNRU-1328258698-11425</Url>
      <Description>5AIRPNAIUNRU-1328258698-11425</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UserInfo>
        <DisplayName>Kapuruhamy, Manosha (Nokia - FI/Oulu)</DisplayName>
        <AccountId>36225</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5864681-6DE9-4808-B592-C2DB24235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3.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873</Words>
  <Characters>4982</Characters>
  <Application>Microsoft Office Word</Application>
  <DocSecurity>0</DocSecurity>
  <Lines>41</Lines>
  <Paragraphs>11</Paragraphs>
  <ScaleCrop>false</ScaleCrop>
  <Company>ETSI-MCC</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30</cp:revision>
  <cp:lastPrinted>2013-03-23T19:57:00Z</cp:lastPrinted>
  <dcterms:created xsi:type="dcterms:W3CDTF">2022-04-20T21:40:00Z</dcterms:created>
  <dcterms:modified xsi:type="dcterms:W3CDTF">2022-04-25T17:52:00Z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5f9668db-fffd-4f4f-876f-926cee510155</vt:lpwstr>
  </property>
</Properties>
</file>